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983B" w14:textId="77777777" w:rsidR="00F639EC" w:rsidRDefault="00F639EC" w:rsidP="00F639EC">
      <w:pPr>
        <w:ind w:hanging="2"/>
        <w:jc w:val="center"/>
        <w:rPr>
          <w:szCs w:val="24"/>
        </w:rPr>
      </w:pPr>
    </w:p>
    <w:p w14:paraId="75880658" w14:textId="5BD30928" w:rsidR="00F639EC" w:rsidRDefault="00F639EC" w:rsidP="00F639EC">
      <w:pPr>
        <w:ind w:hanging="2"/>
        <w:jc w:val="center"/>
        <w:rPr>
          <w:szCs w:val="24"/>
        </w:rPr>
      </w:pPr>
    </w:p>
    <w:p w14:paraId="7E6841EB" w14:textId="1BCA5067" w:rsidR="00F639EC" w:rsidRDefault="00F639EC" w:rsidP="00F639EC">
      <w:pPr>
        <w:ind w:hanging="2"/>
        <w:jc w:val="center"/>
        <w:rPr>
          <w:szCs w:val="24"/>
        </w:rPr>
      </w:pPr>
    </w:p>
    <w:p w14:paraId="00B5E091" w14:textId="09A4827C" w:rsidR="00F639EC" w:rsidRDefault="00F639EC" w:rsidP="00F639EC">
      <w:pPr>
        <w:pBdr>
          <w:between w:val="nil"/>
        </w:pBdr>
        <w:ind w:hanging="2"/>
        <w:jc w:val="center"/>
        <w:rPr>
          <w:b/>
          <w:szCs w:val="24"/>
        </w:rPr>
      </w:pPr>
    </w:p>
    <w:p w14:paraId="5C74C875" w14:textId="62DC210B" w:rsidR="00F639EC" w:rsidRDefault="00F639EC" w:rsidP="00F639EC">
      <w:pPr>
        <w:ind w:hanging="2"/>
        <w:jc w:val="center"/>
        <w:rPr>
          <w:szCs w:val="24"/>
        </w:rPr>
      </w:pPr>
    </w:p>
    <w:p w14:paraId="073B09AC" w14:textId="4A133BA4" w:rsidR="00F639EC" w:rsidRDefault="006D0C9B" w:rsidP="00F639EC">
      <w:pPr>
        <w:ind w:hanging="2"/>
        <w:jc w:val="center"/>
        <w:rPr>
          <w:szCs w:val="24"/>
        </w:rPr>
      </w:pPr>
      <w:r>
        <w:rPr>
          <w:noProof/>
          <w:szCs w:val="24"/>
        </w:rPr>
        <w:drawing>
          <wp:anchor distT="0" distB="0" distL="114300" distR="114300" simplePos="0" relativeHeight="251658240" behindDoc="1" locked="0" layoutInCell="1" allowOverlap="1" wp14:anchorId="63A1C3A0" wp14:editId="55F1BA70">
            <wp:simplePos x="0" y="0"/>
            <wp:positionH relativeFrom="margin">
              <wp:align>center</wp:align>
            </wp:positionH>
            <wp:positionV relativeFrom="paragraph">
              <wp:posOffset>87630</wp:posOffset>
            </wp:positionV>
            <wp:extent cx="2466975" cy="1341120"/>
            <wp:effectExtent l="0" t="0" r="9525" b="0"/>
            <wp:wrapTight wrapText="bothSides">
              <wp:wrapPolygon edited="0">
                <wp:start x="0" y="0"/>
                <wp:lineTo x="0" y="21170"/>
                <wp:lineTo x="21517" y="21170"/>
                <wp:lineTo x="21517" y="0"/>
                <wp:lineTo x="0" y="0"/>
              </wp:wrapPolygon>
            </wp:wrapTight>
            <wp:docPr id="250337570" name="Picture 1" descr="A logo with green and grey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37570" name="Picture 1" descr="A logo with green and grey squar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975" cy="1341120"/>
                    </a:xfrm>
                    <a:prstGeom prst="rect">
                      <a:avLst/>
                    </a:prstGeom>
                  </pic:spPr>
                </pic:pic>
              </a:graphicData>
            </a:graphic>
            <wp14:sizeRelH relativeFrom="page">
              <wp14:pctWidth>0</wp14:pctWidth>
            </wp14:sizeRelH>
            <wp14:sizeRelV relativeFrom="page">
              <wp14:pctHeight>0</wp14:pctHeight>
            </wp14:sizeRelV>
          </wp:anchor>
        </w:drawing>
      </w:r>
    </w:p>
    <w:p w14:paraId="7EEED044" w14:textId="77777777" w:rsidR="00F639EC" w:rsidRDefault="00F639EC" w:rsidP="00F639EC">
      <w:pPr>
        <w:ind w:hanging="2"/>
        <w:jc w:val="center"/>
        <w:rPr>
          <w:szCs w:val="24"/>
        </w:rPr>
      </w:pPr>
    </w:p>
    <w:p w14:paraId="2AB8B72B" w14:textId="77777777" w:rsidR="00F639EC" w:rsidRDefault="00F639EC" w:rsidP="00F639EC">
      <w:pPr>
        <w:ind w:hanging="2"/>
        <w:jc w:val="center"/>
        <w:rPr>
          <w:szCs w:val="24"/>
        </w:rPr>
      </w:pPr>
    </w:p>
    <w:p w14:paraId="0B57A6D8" w14:textId="77777777" w:rsidR="00F639EC" w:rsidRDefault="00F639EC" w:rsidP="00F639EC">
      <w:pPr>
        <w:ind w:hanging="2"/>
        <w:jc w:val="center"/>
        <w:rPr>
          <w:szCs w:val="24"/>
        </w:rPr>
      </w:pPr>
    </w:p>
    <w:p w14:paraId="3CA8651D" w14:textId="77777777" w:rsidR="00F639EC" w:rsidRDefault="00F639EC" w:rsidP="00F639EC">
      <w:pPr>
        <w:ind w:hanging="2"/>
        <w:jc w:val="center"/>
        <w:rPr>
          <w:szCs w:val="24"/>
        </w:rPr>
      </w:pPr>
    </w:p>
    <w:p w14:paraId="233BEFAA" w14:textId="77777777" w:rsidR="00F639EC" w:rsidRDefault="00F639EC" w:rsidP="00F639EC">
      <w:pPr>
        <w:ind w:hanging="2"/>
        <w:jc w:val="center"/>
        <w:rPr>
          <w:szCs w:val="24"/>
        </w:rPr>
      </w:pPr>
    </w:p>
    <w:p w14:paraId="0B88AF21" w14:textId="77777777" w:rsidR="00AA0CF5" w:rsidRDefault="00AA0CF5" w:rsidP="00F639EC">
      <w:pPr>
        <w:ind w:hanging="2"/>
        <w:jc w:val="center"/>
        <w:rPr>
          <w:szCs w:val="24"/>
        </w:rPr>
      </w:pPr>
    </w:p>
    <w:p w14:paraId="16A6E91F" w14:textId="77777777" w:rsidR="00AA0CF5" w:rsidRDefault="00AA0CF5" w:rsidP="00F639EC">
      <w:pPr>
        <w:ind w:hanging="2"/>
        <w:jc w:val="center"/>
        <w:rPr>
          <w:szCs w:val="24"/>
        </w:rPr>
      </w:pPr>
    </w:p>
    <w:p w14:paraId="60528DE7" w14:textId="77777777" w:rsidR="00AA0CF5" w:rsidRDefault="00AA0CF5" w:rsidP="00F639EC">
      <w:pPr>
        <w:ind w:hanging="2"/>
        <w:jc w:val="center"/>
        <w:rPr>
          <w:szCs w:val="24"/>
        </w:rPr>
      </w:pPr>
    </w:p>
    <w:p w14:paraId="5211F990" w14:textId="77777777" w:rsidR="00AA0CF5" w:rsidRDefault="00AA0CF5" w:rsidP="00F639EC">
      <w:pPr>
        <w:ind w:hanging="2"/>
        <w:jc w:val="center"/>
        <w:rPr>
          <w:szCs w:val="24"/>
        </w:rPr>
      </w:pPr>
    </w:p>
    <w:p w14:paraId="4D661656" w14:textId="77777777" w:rsidR="00F639EC" w:rsidRDefault="00F639EC" w:rsidP="00F639EC">
      <w:pPr>
        <w:ind w:hanging="2"/>
        <w:jc w:val="center"/>
        <w:rPr>
          <w:szCs w:val="24"/>
        </w:rPr>
      </w:pPr>
    </w:p>
    <w:p w14:paraId="495979B9" w14:textId="77777777" w:rsidR="008864B6" w:rsidRDefault="008864B6" w:rsidP="008864B6">
      <w:pPr>
        <w:ind w:hanging="2"/>
        <w:jc w:val="center"/>
        <w:rPr>
          <w:b/>
          <w:sz w:val="28"/>
          <w:szCs w:val="28"/>
          <w:lang w:val="mk-MK"/>
        </w:rPr>
      </w:pPr>
      <w:r>
        <w:rPr>
          <w:b/>
          <w:sz w:val="28"/>
          <w:szCs w:val="28"/>
          <w:lang w:val="mk-MK"/>
        </w:rPr>
        <w:t>ПОДДРШКА НА ГРАЃАНСКИТЕ ОРГАНИЗАЦИИ ПРЕКУ ФОНДОТ НА АКАДЕМИЈАТА ОД ФАРМА ДО ВИЛУШКА</w:t>
      </w:r>
    </w:p>
    <w:p w14:paraId="089F88E0" w14:textId="77777777" w:rsidR="008864B6" w:rsidRPr="008864B6" w:rsidRDefault="008864B6" w:rsidP="008864B6">
      <w:pPr>
        <w:ind w:hanging="2"/>
        <w:jc w:val="center"/>
        <w:rPr>
          <w:szCs w:val="24"/>
          <w:lang w:val="ru-RU"/>
        </w:rPr>
      </w:pPr>
    </w:p>
    <w:p w14:paraId="6B52A49B" w14:textId="77777777" w:rsidR="008864B6" w:rsidRPr="008864B6" w:rsidRDefault="008864B6" w:rsidP="008864B6">
      <w:pPr>
        <w:pBdr>
          <w:between w:val="nil"/>
        </w:pBdr>
        <w:ind w:left="1" w:hanging="3"/>
        <w:jc w:val="center"/>
        <w:rPr>
          <w:b/>
          <w:sz w:val="28"/>
          <w:szCs w:val="28"/>
          <w:lang w:val="ru-RU"/>
        </w:rPr>
      </w:pPr>
    </w:p>
    <w:p w14:paraId="5C81C717" w14:textId="77777777" w:rsidR="008864B6" w:rsidRPr="008864B6" w:rsidRDefault="008864B6" w:rsidP="008864B6">
      <w:pPr>
        <w:pBdr>
          <w:between w:val="nil"/>
        </w:pBdr>
        <w:ind w:left="1" w:hanging="3"/>
        <w:jc w:val="center"/>
        <w:rPr>
          <w:b/>
          <w:sz w:val="28"/>
          <w:szCs w:val="28"/>
          <w:lang w:val="ru-RU"/>
        </w:rPr>
      </w:pPr>
    </w:p>
    <w:p w14:paraId="79BFB610" w14:textId="77777777" w:rsidR="008864B6" w:rsidRPr="008864B6" w:rsidRDefault="008864B6" w:rsidP="008864B6">
      <w:pPr>
        <w:pBdr>
          <w:between w:val="nil"/>
        </w:pBdr>
        <w:ind w:left="1" w:hanging="3"/>
        <w:jc w:val="center"/>
        <w:rPr>
          <w:b/>
          <w:sz w:val="28"/>
          <w:szCs w:val="28"/>
          <w:lang w:val="ru-RU"/>
        </w:rPr>
      </w:pPr>
    </w:p>
    <w:p w14:paraId="4AB8758E" w14:textId="77777777" w:rsidR="008864B6" w:rsidRPr="008864B6" w:rsidRDefault="008864B6" w:rsidP="008864B6">
      <w:pPr>
        <w:pBdr>
          <w:between w:val="nil"/>
        </w:pBdr>
        <w:ind w:left="1" w:hanging="3"/>
        <w:jc w:val="center"/>
        <w:rPr>
          <w:b/>
          <w:sz w:val="28"/>
          <w:szCs w:val="28"/>
          <w:lang w:val="ru-RU"/>
        </w:rPr>
      </w:pPr>
    </w:p>
    <w:p w14:paraId="2182983D" w14:textId="77777777" w:rsidR="008864B6" w:rsidRPr="003564B6" w:rsidRDefault="008864B6" w:rsidP="008864B6">
      <w:pPr>
        <w:pBdr>
          <w:between w:val="nil"/>
        </w:pBdr>
        <w:ind w:left="1" w:hanging="3"/>
        <w:jc w:val="center"/>
        <w:rPr>
          <w:sz w:val="72"/>
          <w:szCs w:val="72"/>
          <w:lang w:val="mk-MK"/>
        </w:rPr>
      </w:pPr>
      <w:r>
        <w:rPr>
          <w:b/>
          <w:sz w:val="72"/>
          <w:szCs w:val="72"/>
          <w:lang w:val="mk-MK"/>
        </w:rPr>
        <w:t>ДОГОВОР ЗА ГРАНТ</w:t>
      </w:r>
    </w:p>
    <w:p w14:paraId="2A1712DC" w14:textId="77777777" w:rsidR="008864B6" w:rsidRPr="008864B6" w:rsidRDefault="008864B6" w:rsidP="008864B6">
      <w:pPr>
        <w:pBdr>
          <w:between w:val="nil"/>
        </w:pBdr>
        <w:ind w:hanging="2"/>
        <w:jc w:val="center"/>
        <w:rPr>
          <w:szCs w:val="24"/>
          <w:lang w:val="ru-RU"/>
        </w:rPr>
      </w:pPr>
    </w:p>
    <w:p w14:paraId="523B4C53" w14:textId="77777777" w:rsidR="008864B6" w:rsidRPr="008864B6" w:rsidRDefault="008864B6" w:rsidP="008864B6">
      <w:pPr>
        <w:pBdr>
          <w:between w:val="nil"/>
        </w:pBdr>
        <w:ind w:hanging="2"/>
        <w:jc w:val="center"/>
        <w:rPr>
          <w:szCs w:val="24"/>
          <w:lang w:val="ru-RU"/>
        </w:rPr>
      </w:pPr>
    </w:p>
    <w:p w14:paraId="47EBF427" w14:textId="77777777" w:rsidR="008864B6" w:rsidRPr="008864B6" w:rsidRDefault="008864B6" w:rsidP="008864B6">
      <w:pPr>
        <w:pBdr>
          <w:between w:val="nil"/>
        </w:pBdr>
        <w:ind w:hanging="2"/>
        <w:jc w:val="center"/>
        <w:rPr>
          <w:szCs w:val="24"/>
          <w:lang w:val="ru-RU"/>
        </w:rPr>
      </w:pPr>
      <w:r>
        <w:rPr>
          <w:szCs w:val="24"/>
          <w:lang w:val="mk-MK"/>
        </w:rPr>
        <w:t>Референтен број на повикот: Ф2Ф Академија</w:t>
      </w:r>
      <w:r w:rsidRPr="008864B6">
        <w:rPr>
          <w:szCs w:val="24"/>
          <w:lang w:val="ru-RU"/>
        </w:rPr>
        <w:t xml:space="preserve"> 2022/441-175</w:t>
      </w:r>
    </w:p>
    <w:p w14:paraId="42025A81" w14:textId="77777777" w:rsidR="008864B6" w:rsidRPr="008864B6" w:rsidRDefault="008864B6" w:rsidP="008864B6">
      <w:pPr>
        <w:pBdr>
          <w:between w:val="nil"/>
        </w:pBdr>
        <w:ind w:hanging="2"/>
        <w:jc w:val="center"/>
        <w:rPr>
          <w:szCs w:val="24"/>
          <w:lang w:val="ru-RU"/>
        </w:rPr>
      </w:pPr>
    </w:p>
    <w:p w14:paraId="6F56D4A3" w14:textId="77777777" w:rsidR="008864B6" w:rsidRPr="008864B6" w:rsidRDefault="008864B6" w:rsidP="008864B6">
      <w:pPr>
        <w:pBdr>
          <w:between w:val="nil"/>
        </w:pBdr>
        <w:rPr>
          <w:szCs w:val="24"/>
          <w:lang w:val="ru-RU"/>
        </w:rPr>
      </w:pPr>
    </w:p>
    <w:p w14:paraId="71285FE2" w14:textId="77777777" w:rsidR="008864B6" w:rsidRPr="008864B6" w:rsidRDefault="008864B6" w:rsidP="008864B6">
      <w:pPr>
        <w:ind w:hanging="2"/>
        <w:jc w:val="center"/>
        <w:rPr>
          <w:szCs w:val="24"/>
          <w:lang w:val="ru-RU"/>
        </w:rPr>
      </w:pPr>
    </w:p>
    <w:p w14:paraId="34F345E2" w14:textId="77777777" w:rsidR="008864B6" w:rsidRPr="008864B6" w:rsidRDefault="008864B6" w:rsidP="008864B6">
      <w:pPr>
        <w:ind w:hanging="2"/>
        <w:jc w:val="center"/>
        <w:rPr>
          <w:szCs w:val="24"/>
          <w:lang w:val="ru-RU"/>
        </w:rPr>
      </w:pPr>
    </w:p>
    <w:p w14:paraId="73CCAE6A" w14:textId="77777777" w:rsidR="008864B6" w:rsidRPr="008864B6" w:rsidRDefault="008864B6" w:rsidP="008864B6">
      <w:pPr>
        <w:ind w:hanging="2"/>
        <w:jc w:val="center"/>
        <w:rPr>
          <w:szCs w:val="24"/>
          <w:lang w:val="ru-RU"/>
        </w:rPr>
      </w:pPr>
    </w:p>
    <w:p w14:paraId="0E4C0502" w14:textId="77777777" w:rsidR="008864B6" w:rsidRPr="008864B6" w:rsidRDefault="008864B6" w:rsidP="008864B6">
      <w:pPr>
        <w:ind w:hanging="2"/>
        <w:jc w:val="center"/>
        <w:rPr>
          <w:szCs w:val="24"/>
          <w:lang w:val="ru-RU"/>
        </w:rPr>
      </w:pPr>
    </w:p>
    <w:p w14:paraId="44B0FB47" w14:textId="3CA60D50" w:rsidR="00F639EC" w:rsidRPr="00455EBE" w:rsidRDefault="00F639EC" w:rsidP="00F639EC">
      <w:pPr>
        <w:ind w:hanging="2"/>
        <w:jc w:val="center"/>
        <w:rPr>
          <w:szCs w:val="24"/>
          <w:lang w:val="ru-RU"/>
        </w:rPr>
      </w:pPr>
    </w:p>
    <w:p w14:paraId="00A3CA6E" w14:textId="77777777" w:rsidR="008864B6" w:rsidRPr="00455EBE" w:rsidRDefault="008864B6" w:rsidP="00F639EC">
      <w:pPr>
        <w:ind w:hanging="2"/>
        <w:jc w:val="center"/>
        <w:rPr>
          <w:szCs w:val="24"/>
          <w:lang w:val="ru-RU"/>
        </w:rPr>
      </w:pPr>
    </w:p>
    <w:p w14:paraId="69AFE6EA" w14:textId="77777777" w:rsidR="008864B6" w:rsidRPr="00455EBE" w:rsidRDefault="008864B6" w:rsidP="00F639EC">
      <w:pPr>
        <w:ind w:hanging="2"/>
        <w:jc w:val="center"/>
        <w:rPr>
          <w:szCs w:val="24"/>
          <w:lang w:val="ru-RU"/>
        </w:rPr>
      </w:pPr>
    </w:p>
    <w:p w14:paraId="0D195D81" w14:textId="77777777" w:rsidR="008864B6" w:rsidRPr="00455EBE" w:rsidRDefault="008864B6" w:rsidP="00F639EC">
      <w:pPr>
        <w:ind w:hanging="2"/>
        <w:jc w:val="center"/>
        <w:rPr>
          <w:szCs w:val="24"/>
          <w:lang w:val="ru-RU"/>
        </w:rPr>
      </w:pPr>
    </w:p>
    <w:p w14:paraId="1A636098" w14:textId="77777777" w:rsidR="008864B6" w:rsidRPr="00455EBE" w:rsidRDefault="008864B6" w:rsidP="00F639EC">
      <w:pPr>
        <w:ind w:hanging="2"/>
        <w:jc w:val="center"/>
        <w:rPr>
          <w:szCs w:val="24"/>
          <w:lang w:val="ru-RU"/>
        </w:rPr>
      </w:pPr>
    </w:p>
    <w:p w14:paraId="721B642D" w14:textId="77777777" w:rsidR="008864B6" w:rsidRPr="00455EBE" w:rsidRDefault="008864B6" w:rsidP="00F639EC">
      <w:pPr>
        <w:ind w:hanging="2"/>
        <w:jc w:val="center"/>
        <w:rPr>
          <w:szCs w:val="24"/>
          <w:lang w:val="ru-RU"/>
        </w:rPr>
      </w:pPr>
    </w:p>
    <w:p w14:paraId="4B368436" w14:textId="77777777" w:rsidR="008864B6" w:rsidRPr="00455EBE" w:rsidRDefault="008864B6" w:rsidP="00F639EC">
      <w:pPr>
        <w:ind w:hanging="2"/>
        <w:jc w:val="center"/>
        <w:rPr>
          <w:szCs w:val="24"/>
          <w:lang w:val="ru-RU"/>
        </w:rPr>
      </w:pPr>
    </w:p>
    <w:p w14:paraId="57D29EE3" w14:textId="77777777" w:rsidR="008864B6" w:rsidRPr="00455EBE" w:rsidRDefault="008864B6" w:rsidP="00F639EC">
      <w:pPr>
        <w:ind w:hanging="2"/>
        <w:jc w:val="center"/>
        <w:rPr>
          <w:szCs w:val="24"/>
          <w:lang w:val="ru-RU"/>
        </w:rPr>
      </w:pPr>
    </w:p>
    <w:p w14:paraId="4997E226" w14:textId="77777777" w:rsidR="008864B6" w:rsidRPr="00455EBE" w:rsidRDefault="008864B6" w:rsidP="00F639EC">
      <w:pPr>
        <w:ind w:hanging="2"/>
        <w:jc w:val="center"/>
        <w:rPr>
          <w:szCs w:val="24"/>
          <w:lang w:val="ru-RU"/>
        </w:rPr>
      </w:pPr>
    </w:p>
    <w:p w14:paraId="391D226F" w14:textId="77777777" w:rsidR="008864B6" w:rsidRPr="00455EBE" w:rsidRDefault="008864B6" w:rsidP="00F639EC">
      <w:pPr>
        <w:ind w:hanging="2"/>
        <w:jc w:val="center"/>
        <w:rPr>
          <w:szCs w:val="24"/>
          <w:lang w:val="ru-RU"/>
        </w:rPr>
      </w:pPr>
    </w:p>
    <w:p w14:paraId="0C2546B4" w14:textId="77777777" w:rsidR="008864B6" w:rsidRPr="00455EBE" w:rsidRDefault="008864B6" w:rsidP="00F639EC">
      <w:pPr>
        <w:ind w:hanging="2"/>
        <w:jc w:val="center"/>
        <w:rPr>
          <w:szCs w:val="24"/>
          <w:lang w:val="ru-RU"/>
        </w:rPr>
      </w:pPr>
    </w:p>
    <w:p w14:paraId="22B5B7F9" w14:textId="77777777" w:rsidR="008864B6" w:rsidRPr="00455EBE" w:rsidRDefault="008864B6" w:rsidP="00F639EC">
      <w:pPr>
        <w:ind w:hanging="2"/>
        <w:jc w:val="center"/>
        <w:rPr>
          <w:szCs w:val="24"/>
          <w:lang w:val="ru-RU"/>
        </w:rPr>
      </w:pPr>
    </w:p>
    <w:p w14:paraId="5A814966" w14:textId="77777777" w:rsidR="008864B6" w:rsidRPr="00455EBE" w:rsidRDefault="008864B6" w:rsidP="00F639EC">
      <w:pPr>
        <w:ind w:hanging="2"/>
        <w:jc w:val="center"/>
        <w:rPr>
          <w:szCs w:val="24"/>
          <w:lang w:val="ru-RU"/>
        </w:rPr>
      </w:pPr>
    </w:p>
    <w:p w14:paraId="1F1C3CDA" w14:textId="77777777" w:rsidR="008864B6" w:rsidRPr="00455EBE" w:rsidRDefault="008864B6" w:rsidP="00F639EC">
      <w:pPr>
        <w:ind w:hanging="2"/>
        <w:jc w:val="center"/>
        <w:rPr>
          <w:szCs w:val="24"/>
          <w:lang w:val="ru-RU"/>
        </w:rPr>
      </w:pPr>
    </w:p>
    <w:p w14:paraId="41A227EC" w14:textId="77777777" w:rsidR="008864B6" w:rsidRPr="00455EBE" w:rsidRDefault="008864B6" w:rsidP="00F639EC">
      <w:pPr>
        <w:ind w:hanging="2"/>
        <w:jc w:val="center"/>
        <w:rPr>
          <w:szCs w:val="24"/>
          <w:lang w:val="ru-RU"/>
        </w:rPr>
      </w:pPr>
    </w:p>
    <w:p w14:paraId="7B039D8C" w14:textId="77777777" w:rsidR="008864B6" w:rsidRPr="00455EBE" w:rsidRDefault="008864B6" w:rsidP="00F639EC">
      <w:pPr>
        <w:ind w:hanging="2"/>
        <w:jc w:val="center"/>
        <w:rPr>
          <w:szCs w:val="24"/>
          <w:lang w:val="ru-RU"/>
        </w:rPr>
      </w:pPr>
    </w:p>
    <w:p w14:paraId="639FA00C" w14:textId="77777777" w:rsidR="008864B6" w:rsidRPr="00455EBE" w:rsidRDefault="008864B6" w:rsidP="00F639EC">
      <w:pPr>
        <w:ind w:hanging="2"/>
        <w:jc w:val="center"/>
        <w:rPr>
          <w:szCs w:val="24"/>
          <w:lang w:val="ru-RU"/>
        </w:rPr>
      </w:pPr>
    </w:p>
    <w:p w14:paraId="4CACD9CC" w14:textId="77777777" w:rsidR="008864B6" w:rsidRPr="008864B6" w:rsidRDefault="008864B6" w:rsidP="008864B6">
      <w:pPr>
        <w:spacing w:after="240"/>
        <w:jc w:val="center"/>
        <w:rPr>
          <w:b/>
          <w:szCs w:val="24"/>
          <w:u w:val="single"/>
          <w:lang w:val="ru-RU"/>
        </w:rPr>
      </w:pPr>
      <w:bookmarkStart w:id="0" w:name="_heading=h.1pxezwc" w:colFirst="0" w:colLast="0"/>
      <w:bookmarkEnd w:id="0"/>
      <w:r>
        <w:rPr>
          <w:b/>
          <w:szCs w:val="24"/>
          <w:u w:val="single"/>
          <w:lang w:val="mk-MK"/>
        </w:rPr>
        <w:t>СОДРЖИНА</w:t>
      </w:r>
    </w:p>
    <w:p w14:paraId="1E2C3B68" w14:textId="77777777" w:rsidR="008864B6" w:rsidRPr="002B5058" w:rsidRDefault="008864B6" w:rsidP="008864B6">
      <w:pPr>
        <w:spacing w:line="480" w:lineRule="auto"/>
        <w:rPr>
          <w:b/>
          <w:szCs w:val="24"/>
          <w:u w:val="single"/>
          <w:lang w:val="mk-MK"/>
        </w:rPr>
      </w:pPr>
      <w:r>
        <w:rPr>
          <w:b/>
          <w:szCs w:val="24"/>
          <w:u w:val="single"/>
          <w:lang w:val="mk-MK"/>
        </w:rPr>
        <w:t>ПОСЕБНИ УСЛОВИ</w:t>
      </w:r>
    </w:p>
    <w:p w14:paraId="21EFC585" w14:textId="77777777" w:rsidR="008864B6" w:rsidRPr="008864B6" w:rsidRDefault="008864B6" w:rsidP="008864B6">
      <w:pPr>
        <w:spacing w:line="480" w:lineRule="auto"/>
        <w:rPr>
          <w:szCs w:val="24"/>
          <w:lang w:val="ru-RU"/>
        </w:rPr>
      </w:pPr>
      <w:r>
        <w:rPr>
          <w:szCs w:val="24"/>
          <w:lang w:val="mk-MK"/>
        </w:rPr>
        <w:t>Члем</w:t>
      </w:r>
      <w:r w:rsidRPr="008864B6">
        <w:rPr>
          <w:szCs w:val="24"/>
          <w:lang w:val="ru-RU"/>
        </w:rPr>
        <w:t xml:space="preserve"> 1</w:t>
      </w:r>
      <w:r w:rsidRPr="008864B6">
        <w:rPr>
          <w:szCs w:val="24"/>
          <w:lang w:val="ru-RU"/>
        </w:rPr>
        <w:tab/>
      </w:r>
      <w:r>
        <w:rPr>
          <w:szCs w:val="24"/>
          <w:lang w:val="mk-MK"/>
        </w:rPr>
        <w:tab/>
        <w:t>ЦЕЛ</w:t>
      </w:r>
      <w:r w:rsidRPr="008864B6">
        <w:rPr>
          <w:szCs w:val="24"/>
          <w:lang w:val="ru-RU"/>
        </w:rPr>
        <w:tab/>
      </w:r>
    </w:p>
    <w:p w14:paraId="067956C3" w14:textId="77777777" w:rsidR="008864B6" w:rsidRPr="00EB4F53" w:rsidRDefault="008864B6" w:rsidP="008864B6">
      <w:pPr>
        <w:spacing w:line="480" w:lineRule="auto"/>
        <w:rPr>
          <w:szCs w:val="24"/>
          <w:lang w:val="mk-MK"/>
        </w:rPr>
      </w:pPr>
      <w:r>
        <w:rPr>
          <w:szCs w:val="24"/>
          <w:lang w:val="mk-MK"/>
        </w:rPr>
        <w:t>Член</w:t>
      </w:r>
      <w:r w:rsidRPr="008864B6">
        <w:rPr>
          <w:szCs w:val="24"/>
          <w:lang w:val="ru-RU"/>
        </w:rPr>
        <w:t xml:space="preserve"> 2 </w:t>
      </w:r>
      <w:r w:rsidRPr="008864B6">
        <w:rPr>
          <w:szCs w:val="24"/>
          <w:lang w:val="ru-RU"/>
        </w:rPr>
        <w:tab/>
      </w:r>
      <w:r>
        <w:rPr>
          <w:szCs w:val="24"/>
          <w:lang w:val="mk-MK"/>
        </w:rPr>
        <w:t>ПЕРИОД НА ИМПЛЕМЕНТАЦИЈА</w:t>
      </w:r>
    </w:p>
    <w:p w14:paraId="78022957" w14:textId="77777777" w:rsidR="008864B6" w:rsidRPr="00EB4F53" w:rsidRDefault="008864B6" w:rsidP="008864B6">
      <w:pPr>
        <w:spacing w:line="480" w:lineRule="auto"/>
        <w:rPr>
          <w:szCs w:val="24"/>
          <w:lang w:val="mk-MK"/>
        </w:rPr>
      </w:pPr>
      <w:r>
        <w:rPr>
          <w:szCs w:val="24"/>
          <w:lang w:val="mk-MK"/>
        </w:rPr>
        <w:t>Член</w:t>
      </w:r>
      <w:r w:rsidRPr="008864B6">
        <w:rPr>
          <w:szCs w:val="24"/>
          <w:lang w:val="ru-RU"/>
        </w:rPr>
        <w:t xml:space="preserve"> 3</w:t>
      </w:r>
      <w:r w:rsidRPr="008864B6">
        <w:rPr>
          <w:szCs w:val="24"/>
          <w:lang w:val="ru-RU"/>
        </w:rPr>
        <w:tab/>
      </w:r>
      <w:r>
        <w:rPr>
          <w:szCs w:val="24"/>
          <w:lang w:val="mk-MK"/>
        </w:rPr>
        <w:tab/>
        <w:t>ФИНАНСИРАЊЕ</w:t>
      </w:r>
    </w:p>
    <w:p w14:paraId="05F8D8C8" w14:textId="77777777" w:rsidR="008864B6" w:rsidRPr="00EF44C5" w:rsidRDefault="008864B6" w:rsidP="008864B6">
      <w:pPr>
        <w:spacing w:line="480" w:lineRule="auto"/>
        <w:rPr>
          <w:szCs w:val="24"/>
          <w:lang w:val="mk-MK"/>
        </w:rPr>
      </w:pPr>
      <w:r>
        <w:rPr>
          <w:szCs w:val="24"/>
          <w:lang w:val="mk-MK"/>
        </w:rPr>
        <w:t xml:space="preserve">Член </w:t>
      </w:r>
      <w:r w:rsidRPr="008864B6">
        <w:rPr>
          <w:szCs w:val="24"/>
          <w:lang w:val="ru-RU"/>
        </w:rPr>
        <w:t xml:space="preserve"> 4</w:t>
      </w:r>
      <w:r w:rsidRPr="008864B6">
        <w:rPr>
          <w:szCs w:val="24"/>
          <w:lang w:val="ru-RU"/>
        </w:rPr>
        <w:tab/>
      </w:r>
      <w:r>
        <w:rPr>
          <w:szCs w:val="24"/>
          <w:lang w:val="mk-MK"/>
        </w:rPr>
        <w:t>ИЗВЕСТУВАЊЕ И ПЛАЌАЊЕ</w:t>
      </w:r>
    </w:p>
    <w:p w14:paraId="36A132F8" w14:textId="77777777" w:rsidR="008864B6" w:rsidRPr="008864B6" w:rsidRDefault="008864B6" w:rsidP="008864B6">
      <w:pPr>
        <w:spacing w:line="480" w:lineRule="auto"/>
        <w:rPr>
          <w:szCs w:val="24"/>
          <w:lang w:val="ru-RU"/>
        </w:rPr>
      </w:pPr>
      <w:r>
        <w:rPr>
          <w:szCs w:val="24"/>
          <w:lang w:val="mk-MK"/>
        </w:rPr>
        <w:t xml:space="preserve">Член </w:t>
      </w:r>
      <w:r w:rsidRPr="008864B6">
        <w:rPr>
          <w:szCs w:val="24"/>
          <w:lang w:val="ru-RU"/>
        </w:rPr>
        <w:t xml:space="preserve"> 5</w:t>
      </w:r>
      <w:r w:rsidRPr="008864B6">
        <w:rPr>
          <w:szCs w:val="24"/>
          <w:lang w:val="ru-RU"/>
        </w:rPr>
        <w:tab/>
      </w:r>
      <w:r>
        <w:rPr>
          <w:szCs w:val="24"/>
          <w:lang w:val="mk-MK"/>
        </w:rPr>
        <w:t>ЕВАЛУАЦИЈА / МОНИТОРИНГ (СЛЕДЕЊЕ)</w:t>
      </w:r>
    </w:p>
    <w:p w14:paraId="612D246A" w14:textId="77777777" w:rsidR="008864B6" w:rsidRPr="000212A5" w:rsidRDefault="008864B6" w:rsidP="008864B6">
      <w:pPr>
        <w:spacing w:line="480" w:lineRule="auto"/>
        <w:ind w:left="2" w:hanging="2"/>
        <w:rPr>
          <w:b/>
          <w:szCs w:val="24"/>
          <w:lang w:val="mk-MK"/>
        </w:rPr>
      </w:pPr>
      <w:r>
        <w:rPr>
          <w:szCs w:val="24"/>
          <w:lang w:val="mk-MK"/>
        </w:rPr>
        <w:t xml:space="preserve">Член </w:t>
      </w:r>
      <w:r w:rsidRPr="008864B6">
        <w:rPr>
          <w:szCs w:val="24"/>
          <w:lang w:val="ru-RU"/>
        </w:rPr>
        <w:t xml:space="preserve"> 6</w:t>
      </w:r>
      <w:r w:rsidRPr="008864B6">
        <w:rPr>
          <w:szCs w:val="24"/>
          <w:lang w:val="ru-RU"/>
        </w:rPr>
        <w:tab/>
      </w:r>
      <w:r>
        <w:rPr>
          <w:szCs w:val="24"/>
          <w:lang w:val="mk-MK"/>
        </w:rPr>
        <w:t>КУРС</w:t>
      </w:r>
    </w:p>
    <w:p w14:paraId="1BDAEBEC" w14:textId="77777777" w:rsidR="008864B6" w:rsidRPr="000212A5" w:rsidRDefault="008864B6" w:rsidP="008864B6">
      <w:pPr>
        <w:spacing w:line="480" w:lineRule="auto"/>
        <w:rPr>
          <w:szCs w:val="24"/>
          <w:lang w:val="mk-MK"/>
        </w:rPr>
      </w:pPr>
      <w:r>
        <w:rPr>
          <w:szCs w:val="24"/>
          <w:lang w:val="mk-MK"/>
        </w:rPr>
        <w:t xml:space="preserve">Член </w:t>
      </w:r>
      <w:r w:rsidRPr="008864B6">
        <w:rPr>
          <w:szCs w:val="24"/>
          <w:lang w:val="ru-RU"/>
        </w:rPr>
        <w:t xml:space="preserve">7 </w:t>
      </w:r>
      <w:r w:rsidRPr="008864B6">
        <w:rPr>
          <w:szCs w:val="24"/>
          <w:lang w:val="ru-RU"/>
        </w:rPr>
        <w:tab/>
      </w:r>
      <w:r>
        <w:rPr>
          <w:szCs w:val="24"/>
          <w:lang w:val="mk-MK"/>
        </w:rPr>
        <w:t>АДРЕСИ ЗА КОНТАКТ</w:t>
      </w:r>
    </w:p>
    <w:p w14:paraId="3899886A" w14:textId="77777777" w:rsidR="008864B6" w:rsidRPr="008864B6" w:rsidRDefault="008864B6" w:rsidP="008864B6">
      <w:pPr>
        <w:spacing w:line="480" w:lineRule="auto"/>
        <w:rPr>
          <w:szCs w:val="24"/>
          <w:lang w:val="ru-RU"/>
        </w:rPr>
      </w:pPr>
      <w:r>
        <w:rPr>
          <w:szCs w:val="24"/>
          <w:lang w:val="mk-MK"/>
        </w:rPr>
        <w:t xml:space="preserve">Челн </w:t>
      </w:r>
      <w:r w:rsidRPr="008864B6">
        <w:rPr>
          <w:szCs w:val="24"/>
          <w:lang w:val="ru-RU"/>
        </w:rPr>
        <w:t xml:space="preserve"> 8</w:t>
      </w:r>
      <w:r w:rsidRPr="008864B6">
        <w:rPr>
          <w:szCs w:val="24"/>
          <w:lang w:val="ru-RU"/>
        </w:rPr>
        <w:tab/>
      </w:r>
      <w:r>
        <w:rPr>
          <w:szCs w:val="24"/>
          <w:lang w:val="mk-MK"/>
        </w:rPr>
        <w:t>АНЕКСИ</w:t>
      </w:r>
    </w:p>
    <w:p w14:paraId="75130F84" w14:textId="77777777" w:rsidR="008864B6" w:rsidRPr="008864B6" w:rsidRDefault="008864B6" w:rsidP="008864B6">
      <w:pPr>
        <w:spacing w:line="360" w:lineRule="auto"/>
        <w:rPr>
          <w:szCs w:val="24"/>
          <w:lang w:val="ru-RU"/>
        </w:rPr>
      </w:pPr>
    </w:p>
    <w:p w14:paraId="77471FF4" w14:textId="77777777" w:rsidR="008864B6" w:rsidRPr="008864B6" w:rsidRDefault="008864B6" w:rsidP="008864B6">
      <w:pPr>
        <w:spacing w:line="480" w:lineRule="auto"/>
        <w:rPr>
          <w:b/>
          <w:szCs w:val="24"/>
          <w:u w:val="single"/>
          <w:lang w:val="ru-RU"/>
        </w:rPr>
      </w:pPr>
      <w:r>
        <w:rPr>
          <w:b/>
          <w:szCs w:val="24"/>
          <w:u w:val="single"/>
          <w:lang w:val="mk-MK"/>
        </w:rPr>
        <w:t>ОПШТИ УСЛОВИ</w:t>
      </w:r>
      <w:r w:rsidRPr="008864B6">
        <w:rPr>
          <w:b/>
          <w:szCs w:val="24"/>
          <w:u w:val="single"/>
          <w:lang w:val="ru-RU"/>
        </w:rPr>
        <w:tab/>
      </w:r>
    </w:p>
    <w:p w14:paraId="7EA1CE25"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1</w:t>
      </w:r>
      <w:r w:rsidRPr="008864B6">
        <w:rPr>
          <w:szCs w:val="24"/>
          <w:lang w:val="ru-RU"/>
        </w:rPr>
        <w:tab/>
      </w:r>
      <w:r>
        <w:rPr>
          <w:szCs w:val="24"/>
          <w:lang w:val="mk-MK"/>
        </w:rPr>
        <w:t>ДЕФИНИЦИИ И ОПШТИ ОДРЕДБИ</w:t>
      </w:r>
      <w:r w:rsidRPr="008864B6">
        <w:rPr>
          <w:szCs w:val="24"/>
          <w:lang w:val="ru-RU"/>
        </w:rPr>
        <w:tab/>
      </w:r>
    </w:p>
    <w:p w14:paraId="206E610C"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2</w:t>
      </w:r>
      <w:r w:rsidRPr="008864B6">
        <w:rPr>
          <w:szCs w:val="24"/>
          <w:lang w:val="ru-RU"/>
        </w:rPr>
        <w:tab/>
      </w:r>
      <w:r>
        <w:rPr>
          <w:szCs w:val="24"/>
          <w:lang w:val="mk-MK"/>
        </w:rPr>
        <w:t xml:space="preserve">ОБВРСКА ЗА ДОСТАВУВАЊЕ ФИНАНСИСКИ И НАРАТИВНИ ИЗВЕШТАИ </w:t>
      </w:r>
    </w:p>
    <w:p w14:paraId="458DC9B9"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3</w:t>
      </w:r>
      <w:r w:rsidRPr="008864B6">
        <w:rPr>
          <w:szCs w:val="24"/>
          <w:lang w:val="ru-RU"/>
        </w:rPr>
        <w:tab/>
      </w:r>
      <w:r>
        <w:rPr>
          <w:szCs w:val="24"/>
          <w:lang w:val="mk-MK"/>
        </w:rPr>
        <w:t>ОДГОВОРНОСТ</w:t>
      </w:r>
      <w:r w:rsidRPr="008864B6">
        <w:rPr>
          <w:szCs w:val="24"/>
          <w:lang w:val="ru-RU"/>
        </w:rPr>
        <w:tab/>
      </w:r>
    </w:p>
    <w:p w14:paraId="6B80992B" w14:textId="77777777" w:rsidR="008864B6" w:rsidRPr="00A72FA5" w:rsidRDefault="008864B6" w:rsidP="008864B6">
      <w:pPr>
        <w:spacing w:line="480" w:lineRule="auto"/>
        <w:rPr>
          <w:szCs w:val="24"/>
          <w:lang w:val="mk-MK"/>
        </w:rPr>
      </w:pPr>
      <w:r>
        <w:rPr>
          <w:szCs w:val="24"/>
          <w:lang w:val="mk-MK"/>
        </w:rPr>
        <w:t>ЧЛЕН</w:t>
      </w:r>
      <w:r w:rsidRPr="008864B6">
        <w:rPr>
          <w:szCs w:val="24"/>
          <w:lang w:val="ru-RU"/>
        </w:rPr>
        <w:t xml:space="preserve"> 4</w:t>
      </w:r>
      <w:r w:rsidRPr="008864B6">
        <w:rPr>
          <w:szCs w:val="24"/>
          <w:lang w:val="ru-RU"/>
        </w:rPr>
        <w:tab/>
      </w:r>
      <w:r>
        <w:rPr>
          <w:szCs w:val="24"/>
          <w:lang w:val="mk-MK"/>
        </w:rPr>
        <w:t>КОНФЛИКТ НА ИНТЕРЕС</w:t>
      </w:r>
    </w:p>
    <w:p w14:paraId="3F80F417"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5</w:t>
      </w:r>
      <w:r w:rsidRPr="008864B6">
        <w:rPr>
          <w:szCs w:val="24"/>
          <w:lang w:val="ru-RU"/>
        </w:rPr>
        <w:tab/>
      </w:r>
      <w:r>
        <w:rPr>
          <w:szCs w:val="24"/>
          <w:lang w:val="mk-MK"/>
        </w:rPr>
        <w:t>ДОВЕРЛИВОСТ</w:t>
      </w:r>
      <w:r w:rsidRPr="008864B6">
        <w:rPr>
          <w:szCs w:val="24"/>
          <w:lang w:val="ru-RU"/>
        </w:rPr>
        <w:tab/>
      </w:r>
    </w:p>
    <w:p w14:paraId="5120FEBB" w14:textId="77777777" w:rsidR="008864B6" w:rsidRPr="004878F8" w:rsidRDefault="008864B6" w:rsidP="008864B6">
      <w:pPr>
        <w:spacing w:line="480" w:lineRule="auto"/>
        <w:rPr>
          <w:szCs w:val="24"/>
          <w:lang w:val="mk-MK"/>
        </w:rPr>
      </w:pPr>
      <w:r>
        <w:rPr>
          <w:szCs w:val="24"/>
          <w:lang w:val="mk-MK"/>
        </w:rPr>
        <w:t>ЧЛЕН</w:t>
      </w:r>
      <w:r w:rsidRPr="008864B6">
        <w:rPr>
          <w:szCs w:val="24"/>
          <w:lang w:val="ru-RU"/>
        </w:rPr>
        <w:t xml:space="preserve"> 6</w:t>
      </w:r>
      <w:r w:rsidRPr="008864B6">
        <w:rPr>
          <w:szCs w:val="24"/>
          <w:lang w:val="ru-RU"/>
        </w:rPr>
        <w:tab/>
      </w:r>
      <w:r>
        <w:rPr>
          <w:szCs w:val="24"/>
          <w:lang w:val="mk-MK"/>
        </w:rPr>
        <w:t>СОПСТВЕНОСТ / КОРИСТЕЊЕ НА РЕЗУЛТАТИ И СРЕДСТВА</w:t>
      </w:r>
    </w:p>
    <w:p w14:paraId="79D926BE" w14:textId="77777777" w:rsidR="008864B6" w:rsidRPr="00531F83" w:rsidRDefault="008864B6" w:rsidP="008864B6">
      <w:pPr>
        <w:spacing w:line="480" w:lineRule="auto"/>
        <w:rPr>
          <w:szCs w:val="24"/>
          <w:lang w:val="mk-MK"/>
        </w:rPr>
      </w:pPr>
      <w:r>
        <w:rPr>
          <w:szCs w:val="24"/>
          <w:lang w:val="mk-MK"/>
        </w:rPr>
        <w:t>ЧЛЕН</w:t>
      </w:r>
      <w:r w:rsidRPr="008864B6">
        <w:rPr>
          <w:szCs w:val="24"/>
          <w:lang w:val="ru-RU"/>
        </w:rPr>
        <w:t xml:space="preserve"> 7</w:t>
      </w:r>
      <w:r w:rsidRPr="008864B6">
        <w:rPr>
          <w:szCs w:val="24"/>
          <w:lang w:val="ru-RU"/>
        </w:rPr>
        <w:tab/>
      </w:r>
      <w:r>
        <w:rPr>
          <w:szCs w:val="24"/>
          <w:lang w:val="mk-MK"/>
        </w:rPr>
        <w:t>ЦЕЛОСТ НА ДОГОВОРОТ</w:t>
      </w:r>
    </w:p>
    <w:p w14:paraId="1AB04CEC" w14:textId="77777777" w:rsidR="008864B6" w:rsidRPr="00531F83" w:rsidRDefault="008864B6" w:rsidP="008864B6">
      <w:pPr>
        <w:spacing w:line="480" w:lineRule="auto"/>
        <w:rPr>
          <w:szCs w:val="24"/>
          <w:lang w:val="mk-MK"/>
        </w:rPr>
      </w:pPr>
      <w:r>
        <w:rPr>
          <w:szCs w:val="24"/>
          <w:lang w:val="mk-MK"/>
        </w:rPr>
        <w:t>ЧЛЕН</w:t>
      </w:r>
      <w:r w:rsidRPr="008864B6">
        <w:rPr>
          <w:szCs w:val="24"/>
          <w:lang w:val="ru-RU"/>
        </w:rPr>
        <w:t xml:space="preserve"> 8</w:t>
      </w:r>
      <w:r w:rsidRPr="008864B6">
        <w:rPr>
          <w:szCs w:val="24"/>
          <w:lang w:val="ru-RU"/>
        </w:rPr>
        <w:tab/>
      </w:r>
      <w:r>
        <w:rPr>
          <w:szCs w:val="24"/>
          <w:lang w:val="mk-MK"/>
        </w:rPr>
        <w:t>ДОПОЛНУВАЊЕ НА ДОГОВОРОТ</w:t>
      </w:r>
    </w:p>
    <w:p w14:paraId="7883C3FC" w14:textId="77777777" w:rsidR="008864B6" w:rsidRPr="00531F83" w:rsidRDefault="008864B6" w:rsidP="008864B6">
      <w:pPr>
        <w:spacing w:line="480" w:lineRule="auto"/>
        <w:rPr>
          <w:szCs w:val="24"/>
          <w:lang w:val="mk-MK"/>
        </w:rPr>
      </w:pPr>
      <w:r>
        <w:rPr>
          <w:szCs w:val="24"/>
          <w:lang w:val="mk-MK"/>
        </w:rPr>
        <w:t>ЧЛЕН</w:t>
      </w:r>
      <w:r w:rsidRPr="008864B6">
        <w:rPr>
          <w:szCs w:val="24"/>
          <w:lang w:val="ru-RU"/>
        </w:rPr>
        <w:t xml:space="preserve"> 9</w:t>
      </w:r>
      <w:r w:rsidRPr="008864B6">
        <w:rPr>
          <w:szCs w:val="24"/>
          <w:lang w:val="ru-RU"/>
        </w:rPr>
        <w:tab/>
      </w:r>
      <w:r>
        <w:rPr>
          <w:szCs w:val="24"/>
          <w:lang w:val="mk-MK"/>
        </w:rPr>
        <w:t>ИМПЛЕМЕНТАЦИЈА</w:t>
      </w:r>
    </w:p>
    <w:p w14:paraId="72029AF9" w14:textId="77777777" w:rsidR="008864B6" w:rsidRPr="00531F83" w:rsidRDefault="008864B6" w:rsidP="008864B6">
      <w:pPr>
        <w:spacing w:line="480" w:lineRule="auto"/>
        <w:rPr>
          <w:szCs w:val="24"/>
          <w:lang w:val="mk-MK"/>
        </w:rPr>
      </w:pPr>
      <w:r>
        <w:rPr>
          <w:szCs w:val="24"/>
          <w:lang w:val="mk-MK"/>
        </w:rPr>
        <w:t>ЧЛЕН</w:t>
      </w:r>
      <w:r w:rsidRPr="008864B6">
        <w:rPr>
          <w:szCs w:val="24"/>
          <w:lang w:val="ru-RU"/>
        </w:rPr>
        <w:t xml:space="preserve"> 10</w:t>
      </w:r>
      <w:r w:rsidRPr="008864B6">
        <w:rPr>
          <w:szCs w:val="24"/>
          <w:lang w:val="ru-RU"/>
        </w:rPr>
        <w:tab/>
      </w:r>
      <w:r>
        <w:rPr>
          <w:szCs w:val="24"/>
          <w:lang w:val="mk-MK"/>
        </w:rPr>
        <w:t>ПРОДОЛЖУВАЊЕ</w:t>
      </w:r>
    </w:p>
    <w:p w14:paraId="6900292E" w14:textId="77777777" w:rsidR="008864B6" w:rsidRPr="0096250C" w:rsidRDefault="008864B6" w:rsidP="008864B6">
      <w:pPr>
        <w:spacing w:line="480" w:lineRule="auto"/>
        <w:rPr>
          <w:szCs w:val="24"/>
          <w:lang w:val="mk-MK"/>
        </w:rPr>
      </w:pPr>
      <w:r>
        <w:rPr>
          <w:szCs w:val="24"/>
          <w:lang w:val="mk-MK"/>
        </w:rPr>
        <w:t>ЧЛЕН</w:t>
      </w:r>
      <w:r w:rsidRPr="008864B6">
        <w:rPr>
          <w:szCs w:val="24"/>
          <w:lang w:val="ru-RU"/>
        </w:rPr>
        <w:t xml:space="preserve"> 11</w:t>
      </w:r>
      <w:r w:rsidRPr="008864B6">
        <w:rPr>
          <w:szCs w:val="24"/>
          <w:lang w:val="ru-RU"/>
        </w:rPr>
        <w:tab/>
      </w:r>
      <w:r>
        <w:rPr>
          <w:szCs w:val="24"/>
          <w:lang w:val="mk-MK"/>
        </w:rPr>
        <w:t>СУСПЕНЗИЈА (ОТКАЖУВАЊЕ)</w:t>
      </w:r>
    </w:p>
    <w:p w14:paraId="4638CB1D" w14:textId="77777777" w:rsidR="008864B6" w:rsidRPr="0007648D" w:rsidRDefault="008864B6" w:rsidP="008864B6">
      <w:pPr>
        <w:spacing w:line="480" w:lineRule="auto"/>
        <w:rPr>
          <w:szCs w:val="24"/>
          <w:lang w:val="mk-MK"/>
        </w:rPr>
      </w:pPr>
      <w:r>
        <w:rPr>
          <w:szCs w:val="24"/>
          <w:lang w:val="mk-MK"/>
        </w:rPr>
        <w:t xml:space="preserve">ЧЛЕН </w:t>
      </w:r>
      <w:r w:rsidRPr="008864B6">
        <w:rPr>
          <w:szCs w:val="24"/>
          <w:lang w:val="ru-RU"/>
        </w:rPr>
        <w:t>12</w:t>
      </w:r>
      <w:r w:rsidRPr="008864B6">
        <w:rPr>
          <w:szCs w:val="24"/>
          <w:lang w:val="ru-RU"/>
        </w:rPr>
        <w:tab/>
      </w:r>
      <w:r>
        <w:rPr>
          <w:szCs w:val="24"/>
          <w:lang w:val="mk-MK"/>
        </w:rPr>
        <w:t>РАСКИНУВАЊЕ НА ДОГОВОРОТ</w:t>
      </w:r>
    </w:p>
    <w:p w14:paraId="0BD4E59D" w14:textId="77777777" w:rsidR="008864B6" w:rsidRPr="0007648D" w:rsidRDefault="008864B6" w:rsidP="008864B6">
      <w:pPr>
        <w:spacing w:line="480" w:lineRule="auto"/>
        <w:rPr>
          <w:szCs w:val="24"/>
          <w:lang w:val="mk-MK"/>
        </w:rPr>
      </w:pPr>
      <w:r>
        <w:rPr>
          <w:szCs w:val="24"/>
          <w:lang w:val="mk-MK"/>
        </w:rPr>
        <w:t>ЧЛЕН</w:t>
      </w:r>
      <w:r w:rsidRPr="008864B6">
        <w:rPr>
          <w:szCs w:val="24"/>
          <w:lang w:val="ru-RU"/>
        </w:rPr>
        <w:t xml:space="preserve"> 13</w:t>
      </w:r>
      <w:r w:rsidRPr="008864B6">
        <w:rPr>
          <w:szCs w:val="24"/>
          <w:lang w:val="ru-RU"/>
        </w:rPr>
        <w:tab/>
      </w:r>
      <w:r>
        <w:rPr>
          <w:szCs w:val="24"/>
          <w:lang w:val="mk-MK"/>
        </w:rPr>
        <w:t>АДМИНИСТРАТИВНИ САНКЦИИ</w:t>
      </w:r>
    </w:p>
    <w:p w14:paraId="017975DB" w14:textId="77777777" w:rsidR="008864B6" w:rsidRPr="004562D3" w:rsidRDefault="008864B6" w:rsidP="008864B6">
      <w:pPr>
        <w:spacing w:line="480" w:lineRule="auto"/>
        <w:rPr>
          <w:szCs w:val="24"/>
          <w:lang w:val="mk-MK"/>
        </w:rPr>
      </w:pPr>
      <w:r>
        <w:rPr>
          <w:szCs w:val="24"/>
          <w:lang w:val="mk-MK"/>
        </w:rPr>
        <w:lastRenderedPageBreak/>
        <w:t xml:space="preserve">ЧЛЕН </w:t>
      </w:r>
      <w:r w:rsidRPr="008864B6">
        <w:rPr>
          <w:szCs w:val="24"/>
          <w:lang w:val="ru-RU"/>
        </w:rPr>
        <w:t>14</w:t>
      </w:r>
      <w:r w:rsidRPr="008864B6">
        <w:rPr>
          <w:szCs w:val="24"/>
          <w:lang w:val="ru-RU"/>
        </w:rPr>
        <w:tab/>
      </w:r>
      <w:r>
        <w:rPr>
          <w:szCs w:val="24"/>
          <w:lang w:val="mk-MK"/>
        </w:rPr>
        <w:t>ПРИМЕНЛИВИ ЗАКОНИ И РЕШАВАЊЕ НА СПОРОВИ</w:t>
      </w:r>
    </w:p>
    <w:p w14:paraId="2BAB006B" w14:textId="77777777" w:rsidR="008864B6" w:rsidRPr="009C1234" w:rsidRDefault="008864B6" w:rsidP="008864B6">
      <w:pPr>
        <w:spacing w:line="480" w:lineRule="auto"/>
        <w:rPr>
          <w:szCs w:val="24"/>
          <w:lang w:val="mk-MK"/>
        </w:rPr>
      </w:pPr>
      <w:r>
        <w:rPr>
          <w:szCs w:val="24"/>
          <w:lang w:val="mk-MK"/>
        </w:rPr>
        <w:t>ЧЛЕН</w:t>
      </w:r>
      <w:r w:rsidRPr="008864B6">
        <w:rPr>
          <w:szCs w:val="24"/>
          <w:lang w:val="ru-RU"/>
        </w:rPr>
        <w:t xml:space="preserve"> 15</w:t>
      </w:r>
      <w:r w:rsidRPr="008864B6">
        <w:rPr>
          <w:szCs w:val="24"/>
          <w:lang w:val="ru-RU"/>
        </w:rPr>
        <w:tab/>
      </w:r>
      <w:r>
        <w:rPr>
          <w:szCs w:val="24"/>
          <w:lang w:val="mk-MK"/>
        </w:rPr>
        <w:t>ПРИЗНАЕНИ ТРОШОЦИ</w:t>
      </w:r>
    </w:p>
    <w:p w14:paraId="5A3BC2A4"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16</w:t>
      </w:r>
      <w:r w:rsidRPr="008864B6">
        <w:rPr>
          <w:szCs w:val="24"/>
          <w:lang w:val="ru-RU"/>
        </w:rPr>
        <w:tab/>
      </w:r>
      <w:r>
        <w:rPr>
          <w:szCs w:val="24"/>
          <w:lang w:val="mk-MK"/>
        </w:rPr>
        <w:t>ПЛАЌАЊЕ И КАМАТА ЗА ЗАДОЦНЕТО ПЛАЌАЊЕ</w:t>
      </w:r>
    </w:p>
    <w:p w14:paraId="41A6F4A4"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17</w:t>
      </w:r>
      <w:r w:rsidRPr="008864B6">
        <w:rPr>
          <w:szCs w:val="24"/>
          <w:lang w:val="ru-RU"/>
        </w:rPr>
        <w:tab/>
      </w:r>
      <w:r>
        <w:rPr>
          <w:szCs w:val="24"/>
          <w:lang w:val="mk-MK"/>
        </w:rPr>
        <w:t>СМЕТКОВОДСТВЕНИ, ТЕХНИЧКИ И ФИНАНСИСКИ ПРОВЕРКИ</w:t>
      </w:r>
    </w:p>
    <w:p w14:paraId="3D041EAE" w14:textId="77777777" w:rsidR="008864B6" w:rsidRPr="00FE5BB3" w:rsidRDefault="008864B6" w:rsidP="008864B6">
      <w:pPr>
        <w:spacing w:line="480" w:lineRule="auto"/>
        <w:rPr>
          <w:szCs w:val="24"/>
          <w:lang w:val="mk-MK"/>
        </w:rPr>
      </w:pPr>
      <w:r>
        <w:rPr>
          <w:szCs w:val="24"/>
          <w:lang w:val="mk-MK"/>
        </w:rPr>
        <w:t>ЧЛЕН</w:t>
      </w:r>
      <w:r w:rsidRPr="008864B6">
        <w:rPr>
          <w:szCs w:val="24"/>
          <w:lang w:val="ru-RU"/>
        </w:rPr>
        <w:t xml:space="preserve"> 18</w:t>
      </w:r>
      <w:r w:rsidRPr="008864B6">
        <w:rPr>
          <w:szCs w:val="24"/>
          <w:lang w:val="ru-RU"/>
        </w:rPr>
        <w:tab/>
      </w:r>
      <w:r>
        <w:rPr>
          <w:szCs w:val="24"/>
          <w:lang w:val="mk-MK"/>
        </w:rPr>
        <w:t>КОНЕЧЕН ИЗНОС НА ГРАНТОТ</w:t>
      </w:r>
    </w:p>
    <w:p w14:paraId="6219D0A7" w14:textId="77777777" w:rsidR="008864B6" w:rsidRPr="00BB15C3" w:rsidRDefault="008864B6" w:rsidP="008864B6">
      <w:pPr>
        <w:spacing w:line="480" w:lineRule="auto"/>
        <w:rPr>
          <w:szCs w:val="24"/>
          <w:lang w:val="mk-MK"/>
        </w:rPr>
      </w:pPr>
      <w:r>
        <w:rPr>
          <w:szCs w:val="24"/>
          <w:lang w:val="mk-MK"/>
        </w:rPr>
        <w:t>ЧЛЕН</w:t>
      </w:r>
      <w:r w:rsidRPr="008864B6">
        <w:rPr>
          <w:szCs w:val="24"/>
          <w:lang w:val="ru-RU"/>
        </w:rPr>
        <w:t xml:space="preserve"> 19</w:t>
      </w:r>
      <w:r w:rsidRPr="008864B6">
        <w:rPr>
          <w:szCs w:val="24"/>
          <w:lang w:val="ru-RU"/>
        </w:rPr>
        <w:tab/>
      </w:r>
      <w:r>
        <w:rPr>
          <w:szCs w:val="24"/>
          <w:lang w:val="mk-MK"/>
        </w:rPr>
        <w:t>ПОВРАТ</w:t>
      </w:r>
    </w:p>
    <w:p w14:paraId="13666F89" w14:textId="77777777" w:rsidR="008864B6" w:rsidRPr="008864B6" w:rsidRDefault="008864B6" w:rsidP="008864B6">
      <w:pPr>
        <w:spacing w:line="480" w:lineRule="auto"/>
        <w:rPr>
          <w:szCs w:val="24"/>
          <w:lang w:val="ru-RU"/>
        </w:rPr>
      </w:pPr>
      <w:r>
        <w:rPr>
          <w:szCs w:val="24"/>
          <w:lang w:val="mk-MK"/>
        </w:rPr>
        <w:t>ЧЛЕН</w:t>
      </w:r>
      <w:r w:rsidRPr="008864B6">
        <w:rPr>
          <w:szCs w:val="24"/>
          <w:lang w:val="ru-RU"/>
        </w:rPr>
        <w:t xml:space="preserve"> 20</w:t>
      </w:r>
      <w:r w:rsidRPr="008864B6">
        <w:rPr>
          <w:szCs w:val="24"/>
          <w:lang w:val="ru-RU"/>
        </w:rPr>
        <w:tab/>
      </w:r>
      <w:r>
        <w:rPr>
          <w:szCs w:val="24"/>
          <w:lang w:val="mk-MK"/>
        </w:rPr>
        <w:t>АНТИ-ТЕРОРИЗАМ</w:t>
      </w:r>
      <w:r w:rsidRPr="008864B6">
        <w:rPr>
          <w:szCs w:val="24"/>
          <w:lang w:val="ru-RU"/>
        </w:rPr>
        <w:t xml:space="preserve"> </w:t>
      </w:r>
    </w:p>
    <w:p w14:paraId="5BD19E94" w14:textId="77777777" w:rsidR="008864B6" w:rsidRPr="000645D6" w:rsidRDefault="008864B6" w:rsidP="008864B6">
      <w:pPr>
        <w:spacing w:line="480" w:lineRule="auto"/>
        <w:rPr>
          <w:szCs w:val="24"/>
          <w:lang w:val="mk-MK"/>
        </w:rPr>
      </w:pPr>
      <w:r>
        <w:rPr>
          <w:szCs w:val="24"/>
          <w:lang w:val="mk-MK"/>
        </w:rPr>
        <w:t>ЧЛЕН</w:t>
      </w:r>
      <w:r w:rsidRPr="008864B6">
        <w:rPr>
          <w:szCs w:val="24"/>
          <w:lang w:val="ru-RU"/>
        </w:rPr>
        <w:t xml:space="preserve"> 21</w:t>
      </w:r>
      <w:r w:rsidRPr="008864B6">
        <w:rPr>
          <w:szCs w:val="24"/>
          <w:lang w:val="ru-RU"/>
        </w:rPr>
        <w:tab/>
      </w:r>
      <w:r>
        <w:rPr>
          <w:szCs w:val="24"/>
          <w:lang w:val="mk-MK"/>
        </w:rPr>
        <w:t>ПРИМЕНЛИВ ЗАКОН</w:t>
      </w:r>
    </w:p>
    <w:p w14:paraId="13BD7C5E" w14:textId="77777777" w:rsidR="008864B6" w:rsidRPr="000645D6" w:rsidRDefault="008864B6" w:rsidP="008864B6">
      <w:pPr>
        <w:pageBreakBefore/>
        <w:spacing w:before="120"/>
        <w:jc w:val="center"/>
        <w:rPr>
          <w:b/>
          <w:sz w:val="28"/>
          <w:szCs w:val="28"/>
          <w:lang w:val="mk-MK"/>
        </w:rPr>
      </w:pPr>
      <w:r>
        <w:rPr>
          <w:b/>
          <w:sz w:val="28"/>
          <w:szCs w:val="28"/>
          <w:lang w:val="mk-MK"/>
        </w:rPr>
        <w:lastRenderedPageBreak/>
        <w:t>ДОГОВОР ЗА ГРАНТ</w:t>
      </w:r>
    </w:p>
    <w:p w14:paraId="6758EB80" w14:textId="77777777" w:rsidR="008864B6" w:rsidRPr="008864B6" w:rsidRDefault="008864B6" w:rsidP="008864B6">
      <w:pPr>
        <w:spacing w:before="120"/>
        <w:jc w:val="center"/>
        <w:rPr>
          <w:b/>
          <w:lang w:val="ru-RU"/>
        </w:rPr>
      </w:pPr>
      <w:r w:rsidRPr="008864B6">
        <w:rPr>
          <w:b/>
          <w:sz w:val="28"/>
          <w:szCs w:val="28"/>
          <w:lang w:val="ru-RU"/>
        </w:rPr>
        <w:t xml:space="preserve">- </w:t>
      </w:r>
      <w:r>
        <w:rPr>
          <w:b/>
          <w:sz w:val="28"/>
          <w:szCs w:val="28"/>
          <w:lang w:val="mk-MK"/>
        </w:rPr>
        <w:t xml:space="preserve">НАДВОРЕШНИ ДЕЈСТВИЈА НА ЕВРОПСКАТА УНИЈА </w:t>
      </w:r>
      <w:r w:rsidRPr="008864B6">
        <w:rPr>
          <w:b/>
          <w:sz w:val="28"/>
          <w:szCs w:val="28"/>
          <w:lang w:val="ru-RU"/>
        </w:rPr>
        <w:t>-</w:t>
      </w:r>
    </w:p>
    <w:p w14:paraId="594F8708" w14:textId="77777777" w:rsidR="008864B6" w:rsidRPr="008864B6" w:rsidRDefault="008864B6" w:rsidP="008864B6">
      <w:pPr>
        <w:pStyle w:val="Text2"/>
        <w:tabs>
          <w:tab w:val="clear" w:pos="2161"/>
          <w:tab w:val="left" w:pos="-1701"/>
          <w:tab w:val="left" w:pos="-1560"/>
        </w:tabs>
        <w:spacing w:before="120" w:after="0"/>
        <w:ind w:left="0"/>
        <w:jc w:val="center"/>
        <w:rPr>
          <w:i/>
          <w:sz w:val="22"/>
          <w:lang w:val="ru-RU"/>
        </w:rPr>
      </w:pPr>
      <w:r w:rsidRPr="008864B6">
        <w:rPr>
          <w:b/>
          <w:sz w:val="22"/>
          <w:lang w:val="ru-RU"/>
        </w:rPr>
        <w:t>&lt;</w:t>
      </w:r>
      <w:r w:rsidRPr="004264C9">
        <w:rPr>
          <w:sz w:val="22"/>
          <w:highlight w:val="yellow"/>
          <w:lang w:val="mk-MK"/>
        </w:rPr>
        <w:t>Идентикациски број на Договорот за грант</w:t>
      </w:r>
      <w:r w:rsidRPr="008864B6">
        <w:rPr>
          <w:i/>
          <w:sz w:val="22"/>
          <w:highlight w:val="yellow"/>
          <w:lang w:val="ru-RU"/>
        </w:rPr>
        <w:t>&gt;</w:t>
      </w:r>
    </w:p>
    <w:p w14:paraId="5AFC2F92" w14:textId="77777777" w:rsidR="008864B6" w:rsidRPr="008864B6" w:rsidRDefault="008864B6" w:rsidP="008864B6">
      <w:pPr>
        <w:pStyle w:val="Text2"/>
        <w:tabs>
          <w:tab w:val="clear" w:pos="2161"/>
          <w:tab w:val="left" w:pos="-1701"/>
          <w:tab w:val="left" w:pos="-1560"/>
        </w:tabs>
        <w:spacing w:before="120" w:after="0"/>
        <w:ind w:left="0"/>
        <w:jc w:val="center"/>
        <w:rPr>
          <w:sz w:val="22"/>
          <w:lang w:val="ru-RU"/>
        </w:rPr>
      </w:pPr>
      <w:r w:rsidRPr="008864B6">
        <w:rPr>
          <w:sz w:val="22"/>
          <w:lang w:val="ru-RU"/>
        </w:rPr>
        <w:t>(‘</w:t>
      </w:r>
      <w:r>
        <w:rPr>
          <w:sz w:val="22"/>
          <w:lang w:val="mk-MK"/>
        </w:rPr>
        <w:t>договор</w:t>
      </w:r>
      <w:r w:rsidRPr="008864B6">
        <w:rPr>
          <w:sz w:val="22"/>
          <w:lang w:val="ru-RU"/>
        </w:rPr>
        <w:t>’)</w:t>
      </w:r>
    </w:p>
    <w:p w14:paraId="17B9E2F0" w14:textId="77777777" w:rsidR="008864B6" w:rsidRPr="008864B6" w:rsidRDefault="008864B6" w:rsidP="008864B6">
      <w:pPr>
        <w:pStyle w:val="Text2"/>
        <w:tabs>
          <w:tab w:val="clear" w:pos="2161"/>
          <w:tab w:val="left" w:pos="-1701"/>
          <w:tab w:val="left" w:pos="-1560"/>
        </w:tabs>
        <w:spacing w:before="120" w:after="0"/>
        <w:ind w:left="0"/>
        <w:jc w:val="center"/>
        <w:rPr>
          <w:b/>
          <w:sz w:val="22"/>
          <w:lang w:val="ru-RU"/>
        </w:rPr>
      </w:pPr>
    </w:p>
    <w:p w14:paraId="5143BE12" w14:textId="49039FEB" w:rsidR="008864B6" w:rsidRPr="008864B6" w:rsidRDefault="008864B6" w:rsidP="008864B6">
      <w:pPr>
        <w:tabs>
          <w:tab w:val="left" w:pos="-1440"/>
          <w:tab w:val="left" w:pos="-720"/>
          <w:tab w:val="left" w:pos="828"/>
          <w:tab w:val="left" w:pos="1044"/>
          <w:tab w:val="left" w:pos="1260"/>
          <w:tab w:val="left" w:pos="1476"/>
          <w:tab w:val="left" w:pos="1692"/>
          <w:tab w:val="left" w:pos="2160"/>
        </w:tabs>
        <w:spacing w:before="120"/>
        <w:jc w:val="both"/>
        <w:rPr>
          <w:sz w:val="22"/>
          <w:lang w:val="ru-RU"/>
        </w:rPr>
      </w:pPr>
      <w:r>
        <w:rPr>
          <w:sz w:val="22"/>
          <w:lang w:val="mk-MK"/>
        </w:rPr>
        <w:t xml:space="preserve">МРЕЖАТА ЗА РУРАЛЕН РАЗВОЈ НА СЕВЕРНА МАКЕДОНИЈА </w:t>
      </w:r>
      <w:r w:rsidRPr="008864B6">
        <w:rPr>
          <w:sz w:val="22"/>
          <w:lang w:val="ru-RU"/>
        </w:rPr>
        <w:t>(</w:t>
      </w:r>
      <w:r>
        <w:rPr>
          <w:sz w:val="22"/>
          <w:lang w:val="mk-MK"/>
        </w:rPr>
        <w:t>Во натамошниот текст</w:t>
      </w:r>
      <w:r w:rsidRPr="008864B6">
        <w:rPr>
          <w:sz w:val="22"/>
          <w:lang w:val="ru-RU"/>
        </w:rPr>
        <w:t xml:space="preserve"> “</w:t>
      </w:r>
      <w:r>
        <w:rPr>
          <w:sz w:val="22"/>
          <w:lang w:val="mk-MK"/>
        </w:rPr>
        <w:t>МРР на СМ</w:t>
      </w:r>
      <w:r w:rsidRPr="008864B6">
        <w:rPr>
          <w:sz w:val="22"/>
          <w:lang w:val="ru-RU"/>
        </w:rPr>
        <w:t xml:space="preserve"> ”), </w:t>
      </w:r>
      <w:r w:rsidRPr="00752168">
        <w:rPr>
          <w:sz w:val="22"/>
          <w:lang w:val="mk-MK"/>
        </w:rPr>
        <w:t>правно лице</w:t>
      </w:r>
      <w:r w:rsidR="00752168" w:rsidRPr="00752168">
        <w:rPr>
          <w:sz w:val="22"/>
          <w:lang w:val="ru-RU"/>
        </w:rPr>
        <w:t xml:space="preserve"> </w:t>
      </w:r>
      <w:r w:rsidR="00752168" w:rsidRPr="00752168">
        <w:rPr>
          <w:sz w:val="22"/>
          <w:lang w:val="mk-MK"/>
        </w:rPr>
        <w:t>со ЕМБС: 6571140</w:t>
      </w:r>
      <w:r w:rsidRPr="00752168">
        <w:rPr>
          <w:sz w:val="22"/>
          <w:lang w:val="mk-MK"/>
        </w:rPr>
        <w:t xml:space="preserve"> заведено </w:t>
      </w:r>
      <w:r w:rsidR="00752168" w:rsidRPr="00752168">
        <w:rPr>
          <w:sz w:val="22"/>
          <w:lang w:val="mk-MK"/>
        </w:rPr>
        <w:t>во Централен регистар на Република Северна Македонија</w:t>
      </w:r>
      <w:r w:rsidRPr="009D5F5E">
        <w:rPr>
          <w:sz w:val="22"/>
          <w:lang w:val="mk-MK"/>
        </w:rPr>
        <w:t xml:space="preserve">, од </w:t>
      </w:r>
      <w:r w:rsidR="009D5F5E" w:rsidRPr="009D5F5E">
        <w:rPr>
          <w:sz w:val="22"/>
          <w:lang w:val="mk-MK"/>
        </w:rPr>
        <w:t>22</w:t>
      </w:r>
      <w:r w:rsidRPr="009D5F5E">
        <w:rPr>
          <w:sz w:val="22"/>
          <w:lang w:val="mk-MK"/>
        </w:rPr>
        <w:t>.</w:t>
      </w:r>
      <w:r w:rsidR="009D5F5E" w:rsidRPr="009D5F5E">
        <w:rPr>
          <w:sz w:val="22"/>
          <w:lang w:val="mk-MK"/>
        </w:rPr>
        <w:t>02</w:t>
      </w:r>
      <w:r w:rsidRPr="009D5F5E">
        <w:rPr>
          <w:sz w:val="22"/>
          <w:lang w:val="mk-MK"/>
        </w:rPr>
        <w:t>.201</w:t>
      </w:r>
      <w:r w:rsidR="009D5F5E" w:rsidRPr="009D5F5E">
        <w:rPr>
          <w:sz w:val="22"/>
          <w:lang w:val="mk-MK"/>
        </w:rPr>
        <w:t>0</w:t>
      </w:r>
      <w:r w:rsidRPr="009D5F5E">
        <w:rPr>
          <w:sz w:val="22"/>
          <w:lang w:val="mk-MK"/>
        </w:rPr>
        <w:t xml:space="preserve"> година, со седиште во Скопје, на ул. </w:t>
      </w:r>
      <w:r w:rsidR="009D5F5E" w:rsidRPr="009D5F5E">
        <w:rPr>
          <w:sz w:val="22"/>
          <w:lang w:val="mk-MK"/>
        </w:rPr>
        <w:t>Коста Веселинов</w:t>
      </w:r>
      <w:r w:rsidRPr="009D5F5E">
        <w:rPr>
          <w:sz w:val="22"/>
          <w:lang w:val="mk-MK"/>
        </w:rPr>
        <w:t xml:space="preserve"> бр. </w:t>
      </w:r>
      <w:r w:rsidR="009D5F5E" w:rsidRPr="009D5F5E">
        <w:rPr>
          <w:sz w:val="22"/>
          <w:lang w:val="mk-MK"/>
        </w:rPr>
        <w:t>3А</w:t>
      </w:r>
      <w:r w:rsidRPr="009D5F5E">
        <w:rPr>
          <w:sz w:val="22"/>
          <w:lang w:val="mk-MK"/>
        </w:rPr>
        <w:t>, застапуван од г-дин Петар Ѓорѓиевски, во својство на законски застапник на МРР на СМ, македонски државјанин, со</w:t>
      </w:r>
      <w:r w:rsidRPr="00E92718">
        <w:rPr>
          <w:sz w:val="22"/>
          <w:highlight w:val="yellow"/>
          <w:lang w:val="mk-MK"/>
        </w:rPr>
        <w:t xml:space="preserve"> </w:t>
      </w:r>
      <w:r w:rsidR="009D5F5E">
        <w:rPr>
          <w:sz w:val="22"/>
          <w:highlight w:val="yellow"/>
          <w:lang w:val="mk-MK"/>
        </w:rPr>
        <w:t>ЕМБ:</w:t>
      </w:r>
      <w:r w:rsidRPr="00E92718">
        <w:rPr>
          <w:sz w:val="22"/>
          <w:highlight w:val="yellow"/>
          <w:lang w:val="mk-MK"/>
        </w:rPr>
        <w:t>.</w:t>
      </w:r>
    </w:p>
    <w:p w14:paraId="2EDF8AD0" w14:textId="77777777" w:rsidR="008864B6" w:rsidRPr="008864B6" w:rsidRDefault="008864B6" w:rsidP="008864B6">
      <w:pPr>
        <w:tabs>
          <w:tab w:val="left" w:pos="-1701"/>
          <w:tab w:val="left" w:pos="-1560"/>
          <w:tab w:val="left" w:pos="-1440"/>
        </w:tabs>
        <w:spacing w:before="120"/>
        <w:jc w:val="right"/>
        <w:rPr>
          <w:sz w:val="22"/>
          <w:lang w:val="ru-RU"/>
        </w:rPr>
      </w:pPr>
      <w:r>
        <w:rPr>
          <w:sz w:val="22"/>
          <w:lang w:val="mk-MK"/>
        </w:rPr>
        <w:t>од една страна</w:t>
      </w:r>
      <w:r w:rsidRPr="008864B6">
        <w:rPr>
          <w:sz w:val="22"/>
          <w:lang w:val="ru-RU"/>
        </w:rPr>
        <w:t>,</w:t>
      </w:r>
    </w:p>
    <w:p w14:paraId="50DD11F9" w14:textId="77777777" w:rsidR="008864B6" w:rsidRPr="008864B6" w:rsidRDefault="008864B6" w:rsidP="008864B6">
      <w:pPr>
        <w:tabs>
          <w:tab w:val="left" w:pos="-1701"/>
          <w:tab w:val="left" w:pos="-1560"/>
          <w:tab w:val="left" w:pos="-1440"/>
        </w:tabs>
        <w:spacing w:before="120"/>
        <w:jc w:val="right"/>
        <w:rPr>
          <w:sz w:val="22"/>
          <w:lang w:val="ru-RU"/>
        </w:rPr>
      </w:pPr>
    </w:p>
    <w:p w14:paraId="4C075114" w14:textId="77777777" w:rsidR="008864B6" w:rsidRPr="008864B6" w:rsidRDefault="008864B6" w:rsidP="008864B6">
      <w:pPr>
        <w:tabs>
          <w:tab w:val="left" w:pos="-1701"/>
          <w:tab w:val="left" w:pos="-1560"/>
          <w:tab w:val="left" w:pos="-1440"/>
        </w:tabs>
        <w:spacing w:before="120"/>
        <w:jc w:val="right"/>
        <w:rPr>
          <w:sz w:val="22"/>
          <w:lang w:val="ru-RU"/>
        </w:rPr>
      </w:pPr>
    </w:p>
    <w:p w14:paraId="4FBE3B04" w14:textId="77777777" w:rsidR="008864B6" w:rsidRPr="00434FEF" w:rsidRDefault="008864B6" w:rsidP="008864B6">
      <w:pPr>
        <w:tabs>
          <w:tab w:val="left" w:pos="-1701"/>
          <w:tab w:val="left" w:pos="-1560"/>
          <w:tab w:val="left" w:pos="-1440"/>
        </w:tabs>
        <w:spacing w:before="120"/>
        <w:rPr>
          <w:sz w:val="22"/>
          <w:lang w:val="mk-MK"/>
        </w:rPr>
      </w:pPr>
      <w:r>
        <w:rPr>
          <w:sz w:val="22"/>
          <w:lang w:val="mk-MK"/>
        </w:rPr>
        <w:t>и</w:t>
      </w:r>
    </w:p>
    <w:p w14:paraId="4FEADE9F" w14:textId="77777777" w:rsidR="008864B6" w:rsidRDefault="008864B6" w:rsidP="008864B6">
      <w:pPr>
        <w:spacing w:before="120"/>
        <w:jc w:val="both"/>
        <w:rPr>
          <w:sz w:val="22"/>
          <w:szCs w:val="22"/>
          <w:lang w:val="mk-MK"/>
        </w:rPr>
      </w:pPr>
      <w:r w:rsidRPr="008864B6">
        <w:rPr>
          <w:sz w:val="22"/>
          <w:szCs w:val="22"/>
          <w:highlight w:val="yellow"/>
          <w:lang w:val="ru-RU"/>
        </w:rPr>
        <w:t>&lt;</w:t>
      </w:r>
      <w:r w:rsidRPr="00DA0EB1">
        <w:rPr>
          <w:rFonts w:ascii="inherit" w:hAnsi="inherit" w:cs="Courier New"/>
          <w:color w:val="1F1F1F"/>
          <w:sz w:val="42"/>
          <w:szCs w:val="42"/>
          <w:highlight w:val="yellow"/>
          <w:lang w:val="mk-MK"/>
        </w:rPr>
        <w:t xml:space="preserve"> </w:t>
      </w:r>
      <w:r w:rsidRPr="00DA0EB1">
        <w:rPr>
          <w:sz w:val="22"/>
          <w:szCs w:val="22"/>
          <w:highlight w:val="yellow"/>
          <w:lang w:val="mk-MK"/>
        </w:rPr>
        <w:t>Целосно официјално име како што е споменато во LEF</w:t>
      </w:r>
      <w:r w:rsidRPr="008864B6">
        <w:rPr>
          <w:sz w:val="22"/>
          <w:szCs w:val="22"/>
          <w:highlight w:val="yellow"/>
          <w:lang w:val="ru-RU"/>
        </w:rPr>
        <w:t>&gt;</w:t>
      </w:r>
    </w:p>
    <w:p w14:paraId="006B4F42" w14:textId="77777777" w:rsidR="008864B6" w:rsidRPr="002F1F93" w:rsidRDefault="008864B6" w:rsidP="008864B6">
      <w:pPr>
        <w:spacing w:before="120"/>
        <w:jc w:val="both"/>
        <w:rPr>
          <w:sz w:val="22"/>
          <w:szCs w:val="22"/>
          <w:highlight w:val="yellow"/>
          <w:lang w:val="mk-MK"/>
        </w:rPr>
      </w:pPr>
      <w:r w:rsidRPr="008864B6">
        <w:rPr>
          <w:sz w:val="22"/>
          <w:szCs w:val="22"/>
          <w:highlight w:val="yellow"/>
          <w:lang w:val="ru-RU"/>
        </w:rPr>
        <w:t>[</w:t>
      </w:r>
      <w:r w:rsidRPr="002F1F93">
        <w:rPr>
          <w:sz w:val="22"/>
          <w:szCs w:val="22"/>
          <w:highlight w:val="yellow"/>
          <w:lang w:val="mk-MK"/>
        </w:rPr>
        <w:t xml:space="preserve">Правен статус (организација)&gt;] </w:t>
      </w:r>
    </w:p>
    <w:p w14:paraId="2FCC541F" w14:textId="77777777" w:rsidR="008864B6" w:rsidRPr="002F1F93" w:rsidRDefault="008864B6" w:rsidP="008864B6">
      <w:pPr>
        <w:spacing w:before="120"/>
        <w:jc w:val="both"/>
        <w:rPr>
          <w:sz w:val="22"/>
          <w:szCs w:val="22"/>
          <w:highlight w:val="yellow"/>
          <w:lang w:val="mk-MK"/>
        </w:rPr>
      </w:pPr>
      <w:r w:rsidRPr="002F1F93">
        <w:rPr>
          <w:sz w:val="22"/>
          <w:szCs w:val="22"/>
          <w:highlight w:val="yellow"/>
          <w:lang w:val="mk-MK"/>
        </w:rPr>
        <w:t xml:space="preserve">[&lt;Официјален регистарски број на организацијата&gt;] </w:t>
      </w:r>
    </w:p>
    <w:p w14:paraId="4CC3E521" w14:textId="77777777" w:rsidR="008864B6" w:rsidRPr="002F1F93" w:rsidRDefault="008864B6" w:rsidP="008864B6">
      <w:pPr>
        <w:spacing w:before="120"/>
        <w:jc w:val="both"/>
        <w:rPr>
          <w:sz w:val="22"/>
          <w:szCs w:val="22"/>
          <w:highlight w:val="yellow"/>
          <w:lang w:val="mk-MK"/>
        </w:rPr>
      </w:pPr>
      <w:r w:rsidRPr="002F1F93">
        <w:rPr>
          <w:sz w:val="22"/>
          <w:szCs w:val="22"/>
          <w:highlight w:val="yellow"/>
          <w:lang w:val="mk-MK"/>
        </w:rPr>
        <w:t>&lt;Целосна официјална адреса&gt;</w:t>
      </w:r>
    </w:p>
    <w:p w14:paraId="123A0D5A" w14:textId="77777777" w:rsidR="008864B6" w:rsidRPr="008864B6" w:rsidRDefault="008864B6" w:rsidP="008864B6">
      <w:pPr>
        <w:spacing w:before="120"/>
        <w:jc w:val="both"/>
        <w:rPr>
          <w:sz w:val="22"/>
          <w:szCs w:val="22"/>
          <w:lang w:val="ru-RU"/>
        </w:rPr>
      </w:pPr>
      <w:r w:rsidRPr="002F1F93">
        <w:rPr>
          <w:sz w:val="22"/>
          <w:szCs w:val="22"/>
          <w:highlight w:val="yellow"/>
          <w:lang w:val="mk-MK"/>
        </w:rPr>
        <w:t>[ДДВ број, за корисници регистрирани за ДДВ],</w:t>
      </w:r>
    </w:p>
    <w:p w14:paraId="581EF622" w14:textId="77777777" w:rsidR="008864B6" w:rsidRPr="002F1F93" w:rsidRDefault="008864B6" w:rsidP="008864B6">
      <w:pPr>
        <w:spacing w:before="120"/>
        <w:jc w:val="both"/>
        <w:rPr>
          <w:sz w:val="22"/>
          <w:szCs w:val="22"/>
          <w:lang w:val="mk-MK"/>
        </w:rPr>
      </w:pPr>
    </w:p>
    <w:p w14:paraId="36D55849" w14:textId="77777777" w:rsidR="008864B6" w:rsidRPr="008864B6" w:rsidRDefault="008864B6" w:rsidP="008864B6">
      <w:pPr>
        <w:spacing w:before="120"/>
        <w:jc w:val="both"/>
        <w:rPr>
          <w:sz w:val="22"/>
          <w:szCs w:val="22"/>
          <w:lang w:val="ru-RU"/>
        </w:rPr>
      </w:pPr>
    </w:p>
    <w:p w14:paraId="31A8AB82" w14:textId="77777777" w:rsidR="008864B6" w:rsidRPr="008864B6" w:rsidRDefault="008864B6" w:rsidP="008864B6">
      <w:pPr>
        <w:tabs>
          <w:tab w:val="left" w:pos="-1440"/>
          <w:tab w:val="left" w:pos="-720"/>
          <w:tab w:val="left" w:pos="828"/>
          <w:tab w:val="left" w:pos="1044"/>
          <w:tab w:val="left" w:pos="1260"/>
          <w:tab w:val="left" w:pos="1476"/>
          <w:tab w:val="left" w:pos="1692"/>
          <w:tab w:val="left" w:pos="2160"/>
        </w:tabs>
        <w:spacing w:before="120"/>
        <w:jc w:val="right"/>
        <w:rPr>
          <w:sz w:val="22"/>
          <w:lang w:val="ru-RU"/>
        </w:rPr>
      </w:pPr>
      <w:r>
        <w:rPr>
          <w:sz w:val="22"/>
          <w:lang w:val="mk-MK"/>
        </w:rPr>
        <w:t>од друга страна</w:t>
      </w:r>
      <w:r w:rsidRPr="008864B6">
        <w:rPr>
          <w:sz w:val="22"/>
          <w:lang w:val="ru-RU"/>
        </w:rPr>
        <w:t>,</w:t>
      </w:r>
    </w:p>
    <w:p w14:paraId="2EC85C8A" w14:textId="77777777" w:rsidR="008864B6" w:rsidRPr="008864B6" w:rsidRDefault="008864B6" w:rsidP="008864B6">
      <w:pPr>
        <w:spacing w:before="120"/>
        <w:jc w:val="both"/>
        <w:rPr>
          <w:sz w:val="22"/>
          <w:lang w:val="ru-RU"/>
        </w:rPr>
      </w:pPr>
    </w:p>
    <w:p w14:paraId="5792EA74" w14:textId="77777777" w:rsidR="008864B6" w:rsidRPr="008864B6" w:rsidRDefault="008864B6" w:rsidP="008864B6">
      <w:pPr>
        <w:spacing w:before="120"/>
        <w:jc w:val="both"/>
        <w:rPr>
          <w:sz w:val="22"/>
          <w:lang w:val="ru-RU"/>
        </w:rPr>
      </w:pPr>
    </w:p>
    <w:p w14:paraId="3A39598E" w14:textId="77777777" w:rsidR="008864B6" w:rsidRPr="008864B6" w:rsidRDefault="008864B6" w:rsidP="008864B6">
      <w:pPr>
        <w:spacing w:before="120"/>
        <w:jc w:val="both"/>
        <w:rPr>
          <w:sz w:val="22"/>
          <w:lang w:val="ru-RU"/>
        </w:rPr>
      </w:pPr>
      <w:r w:rsidRPr="0098041F">
        <w:rPr>
          <w:sz w:val="22"/>
          <w:lang w:val="mk-MK"/>
        </w:rPr>
        <w:t>Во натамошниот текст, секоја од нив се нарекува „страна“ и колективно како „страни“ се согласија да го склучат овој договор за грант „Договорот“ под следните услови:</w:t>
      </w:r>
    </w:p>
    <w:p w14:paraId="452D6843" w14:textId="77777777" w:rsidR="008864B6" w:rsidRPr="008864B6" w:rsidRDefault="008864B6" w:rsidP="008864B6">
      <w:pPr>
        <w:spacing w:before="120"/>
        <w:jc w:val="both"/>
        <w:rPr>
          <w:sz w:val="22"/>
          <w:lang w:val="ru-RU"/>
        </w:rPr>
      </w:pPr>
    </w:p>
    <w:p w14:paraId="7A05BDB5" w14:textId="77777777" w:rsidR="008864B6" w:rsidRPr="0098041F" w:rsidRDefault="008864B6" w:rsidP="008864B6">
      <w:pPr>
        <w:spacing w:before="120"/>
        <w:jc w:val="both"/>
        <w:rPr>
          <w:sz w:val="22"/>
          <w:lang w:val="mk-MK"/>
        </w:rPr>
      </w:pPr>
    </w:p>
    <w:p w14:paraId="494BD41F" w14:textId="77777777" w:rsidR="008864B6" w:rsidRPr="008864B6" w:rsidRDefault="008864B6" w:rsidP="008864B6">
      <w:pPr>
        <w:spacing w:before="120"/>
        <w:jc w:val="both"/>
        <w:rPr>
          <w:sz w:val="22"/>
          <w:lang w:val="ru-RU"/>
        </w:rPr>
      </w:pPr>
    </w:p>
    <w:p w14:paraId="7D157D67" w14:textId="77777777" w:rsidR="008864B6" w:rsidRPr="00505818" w:rsidRDefault="008864B6" w:rsidP="008864B6">
      <w:pPr>
        <w:pageBreakBefore/>
        <w:spacing w:before="120" w:after="240"/>
        <w:jc w:val="center"/>
        <w:rPr>
          <w:b/>
          <w:sz w:val="28"/>
          <w:lang w:val="mk-MK"/>
        </w:rPr>
      </w:pPr>
      <w:r>
        <w:rPr>
          <w:b/>
          <w:sz w:val="28"/>
          <w:lang w:val="mk-MK"/>
        </w:rPr>
        <w:lastRenderedPageBreak/>
        <w:t>Посебни услови</w:t>
      </w:r>
    </w:p>
    <w:p w14:paraId="3C78D7F2" w14:textId="77777777" w:rsidR="008864B6" w:rsidRPr="008864B6" w:rsidRDefault="008864B6" w:rsidP="008864B6">
      <w:pPr>
        <w:pStyle w:val="Text1"/>
        <w:spacing w:before="240" w:after="0"/>
        <w:ind w:left="567" w:hanging="567"/>
        <w:jc w:val="center"/>
        <w:rPr>
          <w:b/>
          <w:lang w:val="ru-RU"/>
        </w:rPr>
      </w:pPr>
      <w:r>
        <w:rPr>
          <w:b/>
          <w:lang w:val="mk-MK"/>
        </w:rPr>
        <w:t>Член</w:t>
      </w:r>
      <w:r w:rsidRPr="008864B6">
        <w:rPr>
          <w:b/>
          <w:lang w:val="ru-RU"/>
        </w:rPr>
        <w:t xml:space="preserve"> 1 </w:t>
      </w:r>
    </w:p>
    <w:p w14:paraId="03013EC0" w14:textId="77777777" w:rsidR="008864B6" w:rsidRPr="00505818" w:rsidRDefault="008864B6" w:rsidP="008864B6">
      <w:pPr>
        <w:pStyle w:val="Text1"/>
        <w:spacing w:before="240" w:after="0"/>
        <w:ind w:left="567" w:hanging="567"/>
        <w:jc w:val="center"/>
        <w:rPr>
          <w:b/>
          <w:lang w:val="mk-MK"/>
        </w:rPr>
      </w:pPr>
      <w:r>
        <w:rPr>
          <w:b/>
          <w:lang w:val="mk-MK"/>
        </w:rPr>
        <w:t>Цел</w:t>
      </w:r>
    </w:p>
    <w:p w14:paraId="61D10B70" w14:textId="77777777" w:rsidR="008864B6" w:rsidRPr="008864B6" w:rsidRDefault="008864B6" w:rsidP="008864B6">
      <w:pPr>
        <w:spacing w:before="120"/>
        <w:ind w:left="567" w:hanging="567"/>
        <w:jc w:val="both"/>
        <w:rPr>
          <w:sz w:val="22"/>
          <w:lang w:val="ru-RU"/>
        </w:rPr>
      </w:pPr>
      <w:r w:rsidRPr="008864B6">
        <w:rPr>
          <w:sz w:val="22"/>
          <w:lang w:val="ru-RU"/>
        </w:rPr>
        <w:t>1.1</w:t>
      </w:r>
      <w:r w:rsidRPr="008864B6">
        <w:rPr>
          <w:sz w:val="22"/>
          <w:lang w:val="ru-RU"/>
        </w:rPr>
        <w:tab/>
      </w:r>
      <w:r>
        <w:rPr>
          <w:sz w:val="22"/>
          <w:lang w:val="mk-MK"/>
        </w:rPr>
        <w:t>Целта на овој договор е доделување грант од Договорниот огран на Корисникот за финансирање на имплементацијата на активноста</w:t>
      </w:r>
      <w:r w:rsidRPr="008864B6">
        <w:rPr>
          <w:sz w:val="22"/>
          <w:lang w:val="ru-RU"/>
        </w:rPr>
        <w:t xml:space="preserve">: </w:t>
      </w:r>
      <w:r w:rsidRPr="008864B6">
        <w:rPr>
          <w:sz w:val="22"/>
          <w:highlight w:val="yellow"/>
          <w:lang w:val="ru-RU"/>
        </w:rPr>
        <w:t>“</w:t>
      </w:r>
      <w:r w:rsidRPr="007169E5">
        <w:rPr>
          <w:sz w:val="22"/>
          <w:highlight w:val="yellow"/>
          <w:lang w:val="mk-MK"/>
        </w:rPr>
        <w:t>име на активноста</w:t>
      </w:r>
      <w:r w:rsidRPr="008864B6">
        <w:rPr>
          <w:sz w:val="22"/>
          <w:lang w:val="ru-RU"/>
        </w:rPr>
        <w:t xml:space="preserve">” </w:t>
      </w:r>
      <w:r>
        <w:rPr>
          <w:sz w:val="22"/>
          <w:lang w:val="mk-MK"/>
        </w:rPr>
        <w:t>како што е опишано во</w:t>
      </w:r>
      <w:r w:rsidRPr="008864B6">
        <w:rPr>
          <w:sz w:val="22"/>
          <w:lang w:val="ru-RU"/>
        </w:rPr>
        <w:t xml:space="preserve"> “</w:t>
      </w:r>
      <w:r>
        <w:rPr>
          <w:sz w:val="22"/>
          <w:lang w:val="mk-MK"/>
        </w:rPr>
        <w:t>Формата за аплицирање</w:t>
      </w:r>
      <w:r w:rsidRPr="008864B6">
        <w:rPr>
          <w:sz w:val="22"/>
          <w:lang w:val="ru-RU"/>
        </w:rPr>
        <w:t xml:space="preserve">”, </w:t>
      </w:r>
      <w:r>
        <w:rPr>
          <w:sz w:val="22"/>
          <w:lang w:val="mk-MK"/>
        </w:rPr>
        <w:t>која што е составен дел на овој Договор</w:t>
      </w:r>
      <w:r w:rsidRPr="008864B6">
        <w:rPr>
          <w:sz w:val="22"/>
          <w:lang w:val="ru-RU"/>
        </w:rPr>
        <w:t>.</w:t>
      </w:r>
    </w:p>
    <w:p w14:paraId="2BB0B0AA" w14:textId="2B1AD3D6" w:rsidR="008864B6" w:rsidRPr="008864B6" w:rsidRDefault="008864B6" w:rsidP="008864B6">
      <w:pPr>
        <w:spacing w:before="120"/>
        <w:ind w:left="567" w:hanging="567"/>
        <w:jc w:val="both"/>
        <w:rPr>
          <w:sz w:val="22"/>
          <w:lang w:val="ru-RU"/>
        </w:rPr>
      </w:pPr>
      <w:r w:rsidRPr="008864B6">
        <w:rPr>
          <w:sz w:val="22"/>
          <w:lang w:val="ru-RU"/>
        </w:rPr>
        <w:t>1.2</w:t>
      </w:r>
      <w:r w:rsidRPr="008864B6">
        <w:rPr>
          <w:sz w:val="22"/>
          <w:lang w:val="ru-RU"/>
        </w:rPr>
        <w:tab/>
      </w:r>
      <w:r>
        <w:rPr>
          <w:sz w:val="22"/>
          <w:lang w:val="mk-MK"/>
        </w:rPr>
        <w:t>На корисникот му се доделува грантот согласно условите и одредбите од овој Договор</w:t>
      </w:r>
      <w:r w:rsidRPr="008864B6">
        <w:rPr>
          <w:sz w:val="22"/>
          <w:lang w:val="ru-RU"/>
        </w:rPr>
        <w:t xml:space="preserve">, </w:t>
      </w:r>
      <w:r>
        <w:rPr>
          <w:sz w:val="22"/>
          <w:lang w:val="mk-MK"/>
        </w:rPr>
        <w:t>кој ги содржи овие специјални услови</w:t>
      </w:r>
      <w:r w:rsidRPr="008864B6">
        <w:rPr>
          <w:sz w:val="22"/>
          <w:lang w:val="ru-RU"/>
        </w:rPr>
        <w:t xml:space="preserve"> (</w:t>
      </w:r>
      <w:r>
        <w:rPr>
          <w:sz w:val="22"/>
          <w:lang w:val="mk-MK"/>
        </w:rPr>
        <w:t>во понатамошниот текст</w:t>
      </w:r>
      <w:r w:rsidRPr="008864B6">
        <w:rPr>
          <w:sz w:val="22"/>
          <w:lang w:val="ru-RU"/>
        </w:rPr>
        <w:t xml:space="preserve"> ‘</w:t>
      </w:r>
      <w:r>
        <w:rPr>
          <w:sz w:val="22"/>
          <w:lang w:val="mk-MK"/>
        </w:rPr>
        <w:t>специјални услови</w:t>
      </w:r>
      <w:r w:rsidRPr="008864B6">
        <w:rPr>
          <w:sz w:val="22"/>
          <w:lang w:val="ru-RU"/>
        </w:rPr>
        <w:t xml:space="preserve">’) </w:t>
      </w:r>
      <w:r>
        <w:rPr>
          <w:sz w:val="22"/>
          <w:lang w:val="mk-MK"/>
        </w:rPr>
        <w:t>и анексите</w:t>
      </w:r>
      <w:r w:rsidRPr="008864B6">
        <w:rPr>
          <w:sz w:val="22"/>
          <w:lang w:val="ru-RU"/>
        </w:rPr>
        <w:t xml:space="preserve">, </w:t>
      </w:r>
      <w:r>
        <w:rPr>
          <w:sz w:val="22"/>
          <w:lang w:val="mk-MK"/>
        </w:rPr>
        <w:t>за кои корисникот потврдува дека ги видел и дека ги прифаќа</w:t>
      </w:r>
      <w:r w:rsidRPr="008864B6">
        <w:rPr>
          <w:sz w:val="22"/>
          <w:lang w:val="ru-RU"/>
        </w:rPr>
        <w:t>.</w:t>
      </w:r>
    </w:p>
    <w:p w14:paraId="34764698" w14:textId="77252712" w:rsidR="008864B6" w:rsidRPr="008864B6" w:rsidRDefault="008864B6" w:rsidP="008864B6">
      <w:pPr>
        <w:spacing w:before="120"/>
        <w:ind w:left="567" w:hanging="567"/>
        <w:jc w:val="both"/>
        <w:rPr>
          <w:sz w:val="22"/>
          <w:lang w:val="ru-RU"/>
        </w:rPr>
      </w:pPr>
      <w:r w:rsidRPr="008864B6">
        <w:rPr>
          <w:sz w:val="22"/>
          <w:lang w:val="ru-RU"/>
        </w:rPr>
        <w:t>1.3</w:t>
      </w:r>
      <w:r w:rsidRPr="008864B6">
        <w:rPr>
          <w:sz w:val="22"/>
          <w:lang w:val="ru-RU"/>
        </w:rPr>
        <w:tab/>
      </w:r>
      <w:r>
        <w:rPr>
          <w:sz w:val="22"/>
          <w:lang w:val="mk-MK"/>
        </w:rPr>
        <w:t>Корисникот го прифаќа грантот и ја презема обврската за спроведување на активноста</w:t>
      </w:r>
      <w:r w:rsidRPr="008864B6">
        <w:rPr>
          <w:sz w:val="22"/>
          <w:lang w:val="ru-RU"/>
        </w:rPr>
        <w:t>.</w:t>
      </w:r>
    </w:p>
    <w:p w14:paraId="387F1115" w14:textId="77777777" w:rsidR="008864B6" w:rsidRPr="008864B6" w:rsidRDefault="008864B6" w:rsidP="008864B6">
      <w:pPr>
        <w:spacing w:before="240"/>
        <w:ind w:left="567" w:hanging="567"/>
        <w:jc w:val="center"/>
        <w:rPr>
          <w:b/>
          <w:lang w:val="ru-RU"/>
        </w:rPr>
      </w:pPr>
      <w:r>
        <w:rPr>
          <w:b/>
          <w:lang w:val="mk-MK"/>
        </w:rPr>
        <w:t>Член</w:t>
      </w:r>
      <w:r w:rsidRPr="008864B6">
        <w:rPr>
          <w:b/>
          <w:lang w:val="ru-RU"/>
        </w:rPr>
        <w:t xml:space="preserve"> 2 </w:t>
      </w:r>
    </w:p>
    <w:p w14:paraId="7DBF20A0" w14:textId="77777777" w:rsidR="008864B6" w:rsidRPr="00D25B62" w:rsidRDefault="008864B6" w:rsidP="008864B6">
      <w:pPr>
        <w:spacing w:before="240"/>
        <w:ind w:left="567" w:hanging="567"/>
        <w:jc w:val="center"/>
        <w:rPr>
          <w:b/>
          <w:lang w:val="mk-MK"/>
        </w:rPr>
      </w:pPr>
      <w:r>
        <w:rPr>
          <w:b/>
          <w:lang w:val="mk-MK"/>
        </w:rPr>
        <w:t>Период на имплементација</w:t>
      </w:r>
    </w:p>
    <w:p w14:paraId="28539DB3" w14:textId="77777777" w:rsidR="008864B6" w:rsidRPr="008864B6" w:rsidRDefault="008864B6" w:rsidP="008864B6">
      <w:pPr>
        <w:spacing w:before="120"/>
        <w:ind w:left="567" w:hanging="567"/>
        <w:jc w:val="both"/>
        <w:rPr>
          <w:sz w:val="22"/>
          <w:lang w:val="ru-RU"/>
        </w:rPr>
      </w:pPr>
      <w:r w:rsidRPr="008864B6">
        <w:rPr>
          <w:sz w:val="22"/>
          <w:lang w:val="ru-RU"/>
        </w:rPr>
        <w:t>2.1</w:t>
      </w:r>
      <w:r w:rsidRPr="008864B6">
        <w:rPr>
          <w:sz w:val="22"/>
          <w:lang w:val="ru-RU"/>
        </w:rPr>
        <w:tab/>
      </w:r>
      <w:r>
        <w:rPr>
          <w:sz w:val="22"/>
          <w:lang w:val="mk-MK"/>
        </w:rPr>
        <w:t>Договорот влегува во сила од денот кога ќе го потпише втората од двете страни</w:t>
      </w:r>
      <w:r w:rsidRPr="008864B6">
        <w:rPr>
          <w:snapToGrid w:val="0"/>
          <w:sz w:val="22"/>
          <w:lang w:val="ru-RU"/>
        </w:rPr>
        <w:t>.</w:t>
      </w:r>
    </w:p>
    <w:p w14:paraId="2AD5B45F" w14:textId="77777777" w:rsidR="008864B6" w:rsidRPr="00192649" w:rsidRDefault="008864B6" w:rsidP="008864B6">
      <w:pPr>
        <w:spacing w:before="120"/>
        <w:ind w:left="567" w:hanging="567"/>
        <w:jc w:val="both"/>
        <w:rPr>
          <w:sz w:val="22"/>
          <w:lang w:val="mk-MK"/>
        </w:rPr>
      </w:pPr>
      <w:r w:rsidRPr="002053D1">
        <w:rPr>
          <w:sz w:val="22"/>
          <w:lang w:val="ru-RU"/>
        </w:rPr>
        <w:t>2.2</w:t>
      </w:r>
      <w:r w:rsidRPr="002053D1">
        <w:rPr>
          <w:sz w:val="22"/>
          <w:lang w:val="ru-RU"/>
        </w:rPr>
        <w:tab/>
      </w:r>
      <w:r>
        <w:rPr>
          <w:sz w:val="22"/>
          <w:lang w:val="mk-MK"/>
        </w:rPr>
        <w:t>Период за имплементација на активноста како што е утврдено во Описот на активноста</w:t>
      </w:r>
      <w:r w:rsidRPr="002053D1">
        <w:rPr>
          <w:sz w:val="22"/>
          <w:lang w:val="ru-RU"/>
        </w:rPr>
        <w:t xml:space="preserve"> “</w:t>
      </w:r>
      <w:r>
        <w:rPr>
          <w:sz w:val="22"/>
          <w:lang w:val="mk-MK"/>
        </w:rPr>
        <w:t>Форма за аплицирање</w:t>
      </w:r>
      <w:r w:rsidRPr="002053D1">
        <w:rPr>
          <w:sz w:val="22"/>
          <w:lang w:val="ru-RU"/>
        </w:rPr>
        <w:t xml:space="preserve">”, </w:t>
      </w:r>
      <w:r>
        <w:rPr>
          <w:sz w:val="22"/>
          <w:lang w:val="mk-MK"/>
        </w:rPr>
        <w:t>Анекс</w:t>
      </w:r>
      <w:r w:rsidRPr="002053D1">
        <w:rPr>
          <w:sz w:val="22"/>
          <w:lang w:val="ru-RU"/>
        </w:rPr>
        <w:t xml:space="preserve"> </w:t>
      </w:r>
      <w:r w:rsidRPr="00D773B4">
        <w:rPr>
          <w:sz w:val="22"/>
        </w:rPr>
        <w:t>I</w:t>
      </w:r>
      <w:r w:rsidRPr="002053D1">
        <w:rPr>
          <w:sz w:val="22"/>
          <w:lang w:val="ru-RU"/>
        </w:rPr>
        <w:t xml:space="preserve">, </w:t>
      </w:r>
      <w:r>
        <w:rPr>
          <w:sz w:val="22"/>
          <w:lang w:val="mk-MK"/>
        </w:rPr>
        <w:t xml:space="preserve">е во траење од </w:t>
      </w:r>
      <w:r w:rsidRPr="002053D1">
        <w:rPr>
          <w:sz w:val="22"/>
          <w:lang w:val="ru-RU"/>
        </w:rPr>
        <w:t xml:space="preserve"> </w:t>
      </w:r>
      <w:r w:rsidRPr="002053D1">
        <w:rPr>
          <w:sz w:val="22"/>
          <w:highlight w:val="yellow"/>
          <w:lang w:val="ru-RU"/>
        </w:rPr>
        <w:t>__</w:t>
      </w:r>
      <w:r w:rsidRPr="002053D1">
        <w:rPr>
          <w:sz w:val="22"/>
          <w:lang w:val="ru-RU"/>
        </w:rPr>
        <w:t xml:space="preserve"> </w:t>
      </w:r>
      <w:r>
        <w:rPr>
          <w:sz w:val="22"/>
          <w:lang w:val="mk-MK"/>
        </w:rPr>
        <w:t>месеци</w:t>
      </w:r>
      <w:r w:rsidRPr="002053D1">
        <w:rPr>
          <w:sz w:val="22"/>
          <w:lang w:val="ru-RU"/>
        </w:rPr>
        <w:t xml:space="preserve">, </w:t>
      </w:r>
      <w:r>
        <w:rPr>
          <w:sz w:val="22"/>
          <w:lang w:val="mk-MK"/>
        </w:rPr>
        <w:t xml:space="preserve">започнувајќи од </w:t>
      </w:r>
      <w:r w:rsidRPr="002053D1">
        <w:rPr>
          <w:sz w:val="22"/>
          <w:lang w:val="ru-RU"/>
        </w:rPr>
        <w:t xml:space="preserve"> </w:t>
      </w:r>
      <w:r>
        <w:rPr>
          <w:sz w:val="22"/>
          <w:highlight w:val="yellow"/>
          <w:lang w:val="mk-MK"/>
        </w:rPr>
        <w:t>дд</w:t>
      </w:r>
      <w:r w:rsidRPr="002053D1">
        <w:rPr>
          <w:sz w:val="22"/>
          <w:highlight w:val="yellow"/>
          <w:lang w:val="ru-RU"/>
        </w:rPr>
        <w:t>/</w:t>
      </w:r>
      <w:r>
        <w:rPr>
          <w:sz w:val="22"/>
          <w:highlight w:val="yellow"/>
          <w:lang w:val="mk-MK"/>
        </w:rPr>
        <w:t>мм?</w:t>
      </w:r>
      <w:r w:rsidRPr="002053D1">
        <w:rPr>
          <w:sz w:val="22"/>
          <w:highlight w:val="yellow"/>
          <w:lang w:val="ru-RU"/>
        </w:rPr>
        <w:t>2025</w:t>
      </w:r>
      <w:r w:rsidRPr="002053D1">
        <w:rPr>
          <w:sz w:val="22"/>
          <w:lang w:val="ru-RU"/>
        </w:rPr>
        <w:t>.</w:t>
      </w:r>
    </w:p>
    <w:p w14:paraId="637559E8" w14:textId="77777777" w:rsidR="008864B6" w:rsidRPr="002053D1" w:rsidRDefault="008864B6" w:rsidP="008864B6">
      <w:pPr>
        <w:spacing w:before="120"/>
        <w:ind w:left="567" w:hanging="567"/>
        <w:jc w:val="both"/>
        <w:rPr>
          <w:sz w:val="22"/>
          <w:lang w:val="ru-RU"/>
        </w:rPr>
      </w:pPr>
      <w:r w:rsidRPr="002053D1">
        <w:rPr>
          <w:sz w:val="22"/>
          <w:lang w:val="ru-RU"/>
        </w:rPr>
        <w:t>2.4</w:t>
      </w:r>
      <w:r w:rsidRPr="002053D1">
        <w:rPr>
          <w:sz w:val="22"/>
          <w:lang w:val="ru-RU"/>
        </w:rPr>
        <w:tab/>
      </w:r>
      <w:r w:rsidRPr="00433C2C">
        <w:rPr>
          <w:sz w:val="22"/>
          <w:lang w:val="mk-MK"/>
        </w:rPr>
        <w:t>Периодот на извршување на овој договор завршува кога</w:t>
      </w:r>
      <w:r>
        <w:rPr>
          <w:sz w:val="22"/>
          <w:lang w:val="mk-MK"/>
        </w:rPr>
        <w:t xml:space="preserve"> ќе се изврши и</w:t>
      </w:r>
      <w:r w:rsidRPr="00433C2C">
        <w:rPr>
          <w:sz w:val="22"/>
          <w:lang w:val="mk-MK"/>
        </w:rPr>
        <w:t xml:space="preserve">сплата на </w:t>
      </w:r>
      <w:r>
        <w:rPr>
          <w:sz w:val="22"/>
          <w:lang w:val="mk-MK"/>
        </w:rPr>
        <w:t xml:space="preserve">преостанатиот износ од страна на Договорниот орган </w:t>
      </w:r>
      <w:r w:rsidRPr="00433C2C">
        <w:rPr>
          <w:sz w:val="22"/>
          <w:lang w:val="mk-MK"/>
        </w:rPr>
        <w:t>и, во секој случај, најдоцна 18 месеци по завршувањето на периодот на имплементација како што е наведено во член 2.2, освен ако не се одложи во согласност со член 10 од „Општите услови“, Анекс II од овој договор.</w:t>
      </w:r>
    </w:p>
    <w:p w14:paraId="2806F85E" w14:textId="77777777" w:rsidR="008864B6" w:rsidRPr="008864B6" w:rsidRDefault="008864B6" w:rsidP="008864B6">
      <w:pPr>
        <w:pStyle w:val="Text1"/>
        <w:spacing w:before="240" w:after="0"/>
        <w:ind w:left="567" w:hanging="567"/>
        <w:jc w:val="center"/>
        <w:rPr>
          <w:b/>
          <w:lang w:val="ru-RU"/>
        </w:rPr>
      </w:pPr>
      <w:r>
        <w:rPr>
          <w:b/>
          <w:lang w:val="mk-MK"/>
        </w:rPr>
        <w:t>Член</w:t>
      </w:r>
      <w:r w:rsidRPr="008864B6">
        <w:rPr>
          <w:b/>
          <w:lang w:val="ru-RU"/>
        </w:rPr>
        <w:t xml:space="preserve"> 3 </w:t>
      </w:r>
    </w:p>
    <w:p w14:paraId="2E72F4E2" w14:textId="77777777" w:rsidR="008864B6" w:rsidRPr="000E59C4" w:rsidRDefault="008864B6" w:rsidP="008864B6">
      <w:pPr>
        <w:pStyle w:val="Text1"/>
        <w:spacing w:before="240" w:after="0"/>
        <w:ind w:left="567" w:hanging="567"/>
        <w:jc w:val="center"/>
        <w:rPr>
          <w:b/>
          <w:lang w:val="mk-MK"/>
        </w:rPr>
      </w:pPr>
      <w:r>
        <w:rPr>
          <w:b/>
          <w:lang w:val="mk-MK"/>
        </w:rPr>
        <w:t>Финансирање</w:t>
      </w:r>
    </w:p>
    <w:p w14:paraId="0B294790" w14:textId="77777777" w:rsidR="008864B6" w:rsidRPr="008864B6" w:rsidRDefault="008864B6" w:rsidP="008864B6">
      <w:pPr>
        <w:spacing w:before="120"/>
        <w:ind w:left="567" w:hanging="567"/>
        <w:jc w:val="both"/>
        <w:rPr>
          <w:sz w:val="22"/>
          <w:lang w:val="ru-RU"/>
        </w:rPr>
      </w:pPr>
      <w:r w:rsidRPr="008864B6">
        <w:rPr>
          <w:sz w:val="22"/>
          <w:lang w:val="ru-RU"/>
        </w:rPr>
        <w:t>3.1</w:t>
      </w:r>
      <w:r w:rsidRPr="008864B6">
        <w:rPr>
          <w:sz w:val="22"/>
          <w:lang w:val="ru-RU"/>
        </w:rPr>
        <w:tab/>
      </w:r>
      <w:r>
        <w:rPr>
          <w:sz w:val="22"/>
          <w:lang w:val="mk-MK"/>
        </w:rPr>
        <w:t>Вкупните прифатливи трошоци се проценуваат на</w:t>
      </w:r>
      <w:r w:rsidRPr="008864B6">
        <w:rPr>
          <w:sz w:val="22"/>
          <w:lang w:val="ru-RU"/>
        </w:rPr>
        <w:t xml:space="preserve"> [</w:t>
      </w:r>
      <w:r w:rsidRPr="00F13D45">
        <w:rPr>
          <w:sz w:val="22"/>
          <w:highlight w:val="lightGray"/>
        </w:rPr>
        <w:t>EUR</w:t>
      </w:r>
      <w:r w:rsidRPr="008864B6">
        <w:rPr>
          <w:sz w:val="22"/>
          <w:lang w:val="ru-RU"/>
        </w:rPr>
        <w:t>]</w:t>
      </w:r>
      <w:r w:rsidRPr="008864B6">
        <w:rPr>
          <w:sz w:val="22"/>
          <w:highlight w:val="yellow"/>
          <w:lang w:val="ru-RU"/>
        </w:rPr>
        <w:t xml:space="preserve"> &lt;</w:t>
      </w:r>
      <w:r w:rsidRPr="000F6509">
        <w:rPr>
          <w:sz w:val="22"/>
          <w:highlight w:val="yellow"/>
          <w:lang w:val="mk-MK"/>
        </w:rPr>
        <w:t>износ</w:t>
      </w:r>
      <w:r w:rsidRPr="008864B6">
        <w:rPr>
          <w:sz w:val="22"/>
          <w:lang w:val="ru-RU"/>
        </w:rPr>
        <w:t xml:space="preserve">&gt;, </w:t>
      </w:r>
      <w:r>
        <w:rPr>
          <w:sz w:val="22"/>
          <w:lang w:val="mk-MK"/>
        </w:rPr>
        <w:t xml:space="preserve">како што е утврдено </w:t>
      </w:r>
      <w:r w:rsidRPr="00B067F9">
        <w:rPr>
          <w:sz w:val="22"/>
          <w:lang w:val="mk-MK"/>
        </w:rPr>
        <w:t>во Анекс</w:t>
      </w:r>
      <w:r w:rsidRPr="00B067F9">
        <w:rPr>
          <w:sz w:val="22"/>
          <w:lang w:val="ru-RU"/>
        </w:rPr>
        <w:t xml:space="preserve"> </w:t>
      </w:r>
      <w:r w:rsidRPr="00B067F9">
        <w:rPr>
          <w:sz w:val="22"/>
        </w:rPr>
        <w:t>III</w:t>
      </w:r>
      <w:r w:rsidRPr="00B067F9">
        <w:rPr>
          <w:sz w:val="22"/>
          <w:lang w:val="ru-RU"/>
        </w:rPr>
        <w:t>.</w:t>
      </w:r>
    </w:p>
    <w:p w14:paraId="49AB2166" w14:textId="77777777" w:rsidR="008864B6" w:rsidRPr="008864B6" w:rsidRDefault="008864B6" w:rsidP="008864B6">
      <w:pPr>
        <w:spacing w:before="120"/>
        <w:ind w:left="567" w:hanging="567"/>
        <w:jc w:val="both"/>
        <w:rPr>
          <w:sz w:val="22"/>
          <w:lang w:val="ru-RU"/>
        </w:rPr>
      </w:pPr>
      <w:r w:rsidRPr="008864B6">
        <w:rPr>
          <w:sz w:val="22"/>
          <w:lang w:val="ru-RU"/>
        </w:rPr>
        <w:t>3.2</w:t>
      </w:r>
      <w:r w:rsidRPr="008864B6">
        <w:rPr>
          <w:sz w:val="22"/>
          <w:lang w:val="ru-RU"/>
        </w:rPr>
        <w:tab/>
      </w:r>
      <w:r>
        <w:rPr>
          <w:sz w:val="22"/>
          <w:lang w:val="mk-MK"/>
        </w:rPr>
        <w:t>Договорниот орган се обврзува да финансира максимален износ од</w:t>
      </w:r>
      <w:r w:rsidRPr="008864B6">
        <w:rPr>
          <w:sz w:val="22"/>
          <w:lang w:val="ru-RU"/>
        </w:rPr>
        <w:t xml:space="preserve"> [</w:t>
      </w:r>
      <w:r w:rsidRPr="00F13D45">
        <w:rPr>
          <w:sz w:val="22"/>
          <w:highlight w:val="lightGray"/>
        </w:rPr>
        <w:t>EUR</w:t>
      </w:r>
      <w:r w:rsidRPr="008864B6">
        <w:rPr>
          <w:sz w:val="22"/>
          <w:lang w:val="ru-RU"/>
        </w:rPr>
        <w:t xml:space="preserve">] </w:t>
      </w:r>
      <w:r w:rsidRPr="008864B6">
        <w:rPr>
          <w:sz w:val="22"/>
          <w:highlight w:val="yellow"/>
          <w:lang w:val="ru-RU"/>
        </w:rPr>
        <w:t>&lt;</w:t>
      </w:r>
      <w:r w:rsidRPr="000F6509">
        <w:rPr>
          <w:sz w:val="22"/>
          <w:highlight w:val="yellow"/>
          <w:lang w:val="mk-MK"/>
        </w:rPr>
        <w:t>износ</w:t>
      </w:r>
      <w:r w:rsidRPr="008864B6">
        <w:rPr>
          <w:sz w:val="22"/>
          <w:lang w:val="ru-RU"/>
        </w:rPr>
        <w:t xml:space="preserve">&gt;. </w:t>
      </w:r>
    </w:p>
    <w:p w14:paraId="452D27D6" w14:textId="77777777" w:rsidR="008864B6" w:rsidRPr="008864B6" w:rsidRDefault="008864B6" w:rsidP="008864B6">
      <w:pPr>
        <w:spacing w:before="120"/>
        <w:ind w:left="567"/>
        <w:jc w:val="both"/>
        <w:rPr>
          <w:sz w:val="22"/>
          <w:lang w:val="ru-RU"/>
        </w:rPr>
      </w:pPr>
      <w:r>
        <w:rPr>
          <w:sz w:val="22"/>
          <w:lang w:val="mk-MK"/>
        </w:rPr>
        <w:t>Грантот се финансира до 100% од вкупните прифатливи трошоци наведени во став 1 од овој член</w:t>
      </w:r>
      <w:r w:rsidRPr="008864B6">
        <w:rPr>
          <w:sz w:val="22"/>
          <w:lang w:val="ru-RU"/>
        </w:rPr>
        <w:t>.</w:t>
      </w:r>
    </w:p>
    <w:p w14:paraId="705E1827" w14:textId="2D85F486" w:rsidR="008864B6" w:rsidRPr="008864B6" w:rsidRDefault="008864B6" w:rsidP="008864B6">
      <w:pPr>
        <w:spacing w:before="120"/>
        <w:ind w:left="567"/>
        <w:jc w:val="both"/>
        <w:rPr>
          <w:sz w:val="22"/>
          <w:lang w:val="ru-RU"/>
        </w:rPr>
      </w:pPr>
      <w:r>
        <w:rPr>
          <w:sz w:val="22"/>
          <w:lang w:val="mk-MK"/>
        </w:rPr>
        <w:t xml:space="preserve">Финалниот износ за учество на договорниот орган ќе биде утврден согласно Член 15 од Анекс </w:t>
      </w:r>
      <w:r w:rsidRPr="008864B6">
        <w:rPr>
          <w:sz w:val="22"/>
          <w:lang w:val="ru-RU"/>
        </w:rPr>
        <w:t xml:space="preserve"> </w:t>
      </w:r>
      <w:r w:rsidRPr="00843932">
        <w:rPr>
          <w:sz w:val="22"/>
        </w:rPr>
        <w:t>II</w:t>
      </w:r>
      <w:r w:rsidRPr="008864B6">
        <w:rPr>
          <w:sz w:val="22"/>
          <w:lang w:val="ru-RU"/>
        </w:rPr>
        <w:t xml:space="preserve">.  </w:t>
      </w:r>
    </w:p>
    <w:p w14:paraId="64D18115" w14:textId="77777777" w:rsidR="008864B6" w:rsidRPr="008864B6" w:rsidRDefault="008864B6" w:rsidP="008864B6">
      <w:pPr>
        <w:keepNext/>
        <w:keepLines/>
        <w:spacing w:before="120"/>
        <w:jc w:val="center"/>
        <w:rPr>
          <w:b/>
          <w:lang w:val="ru-RU"/>
        </w:rPr>
      </w:pPr>
      <w:r>
        <w:rPr>
          <w:b/>
          <w:lang w:val="mk-MK"/>
        </w:rPr>
        <w:t xml:space="preserve">Член </w:t>
      </w:r>
      <w:r w:rsidRPr="008864B6">
        <w:rPr>
          <w:b/>
          <w:lang w:val="ru-RU"/>
        </w:rPr>
        <w:t xml:space="preserve">4 </w:t>
      </w:r>
    </w:p>
    <w:p w14:paraId="5451F8A4" w14:textId="77777777" w:rsidR="008864B6" w:rsidRPr="00C954F4" w:rsidRDefault="008864B6" w:rsidP="008864B6">
      <w:pPr>
        <w:keepNext/>
        <w:keepLines/>
        <w:spacing w:before="120"/>
        <w:jc w:val="center"/>
        <w:rPr>
          <w:b/>
          <w:lang w:val="mk-MK"/>
        </w:rPr>
      </w:pPr>
      <w:r>
        <w:rPr>
          <w:b/>
          <w:lang w:val="mk-MK"/>
        </w:rPr>
        <w:t>Известување и плаќање</w:t>
      </w:r>
    </w:p>
    <w:p w14:paraId="67BC88A3" w14:textId="0118CCB3" w:rsidR="008864B6" w:rsidRPr="008864B6" w:rsidRDefault="008864B6" w:rsidP="008864B6">
      <w:pPr>
        <w:keepNext/>
        <w:keepLines/>
        <w:spacing w:before="120"/>
        <w:ind w:left="567" w:hanging="567"/>
        <w:jc w:val="both"/>
        <w:rPr>
          <w:sz w:val="22"/>
          <w:lang w:val="ru-RU"/>
        </w:rPr>
      </w:pPr>
      <w:r w:rsidRPr="008864B6">
        <w:rPr>
          <w:sz w:val="22"/>
          <w:lang w:val="ru-RU"/>
        </w:rPr>
        <w:t>4.1</w:t>
      </w:r>
      <w:r w:rsidRPr="008864B6">
        <w:rPr>
          <w:sz w:val="22"/>
          <w:lang w:val="ru-RU"/>
        </w:rPr>
        <w:tab/>
      </w:r>
      <w:r>
        <w:rPr>
          <w:sz w:val="22"/>
          <w:lang w:val="mk-MK"/>
        </w:rPr>
        <w:t>Исплатите ќе бидат извршени согласно Член 16 од Анекс</w:t>
      </w:r>
      <w:r w:rsidR="00CB5A8A" w:rsidRPr="00CB5A8A">
        <w:rPr>
          <w:sz w:val="22"/>
          <w:lang w:val="ru-RU"/>
        </w:rPr>
        <w:t xml:space="preserve"> </w:t>
      </w:r>
      <w:r w:rsidR="00CB5A8A">
        <w:rPr>
          <w:sz w:val="22"/>
          <w:lang w:val="en-US"/>
        </w:rPr>
        <w:t>II</w:t>
      </w:r>
      <w:r>
        <w:rPr>
          <w:sz w:val="22"/>
          <w:lang w:val="mk-MK"/>
        </w:rPr>
        <w:t xml:space="preserve"> како што е наведено во Член</w:t>
      </w:r>
      <w:r w:rsidRPr="008864B6">
        <w:rPr>
          <w:sz w:val="22"/>
          <w:lang w:val="ru-RU"/>
        </w:rPr>
        <w:t xml:space="preserve"> 16.1 </w:t>
      </w:r>
    </w:p>
    <w:p w14:paraId="46D2C5FB" w14:textId="77777777" w:rsidR="008864B6" w:rsidRPr="002B731F" w:rsidRDefault="008864B6" w:rsidP="008864B6">
      <w:pPr>
        <w:pStyle w:val="Text1"/>
        <w:tabs>
          <w:tab w:val="left" w:pos="567"/>
        </w:tabs>
        <w:spacing w:before="120"/>
        <w:ind w:left="567" w:hanging="567"/>
        <w:jc w:val="both"/>
        <w:rPr>
          <w:sz w:val="22"/>
          <w:lang w:val="mk-MK"/>
        </w:rPr>
      </w:pPr>
      <w:r w:rsidRPr="008864B6">
        <w:rPr>
          <w:sz w:val="22"/>
          <w:lang w:val="ru-RU"/>
        </w:rPr>
        <w:t xml:space="preserve">4.2 </w:t>
      </w:r>
      <w:r w:rsidRPr="008864B6">
        <w:rPr>
          <w:sz w:val="22"/>
          <w:lang w:val="ru-RU"/>
        </w:rPr>
        <w:tab/>
      </w:r>
      <w:r w:rsidRPr="002B731F">
        <w:rPr>
          <w:sz w:val="22"/>
          <w:lang w:val="mk-MK"/>
        </w:rPr>
        <w:t>Почетната исплата на предфинансирање ќе се изврши во рок од 30 дена од влегувањето во сила на договорот за грант како што е наведено во член 2.1 и член 2.2.</w:t>
      </w:r>
    </w:p>
    <w:p w14:paraId="1F021630" w14:textId="77777777" w:rsidR="008864B6" w:rsidRPr="002B731F" w:rsidRDefault="008864B6" w:rsidP="008864B6">
      <w:pPr>
        <w:pStyle w:val="Text1"/>
        <w:tabs>
          <w:tab w:val="left" w:pos="567"/>
        </w:tabs>
        <w:spacing w:before="120"/>
        <w:ind w:left="567" w:hanging="567"/>
        <w:jc w:val="both"/>
        <w:rPr>
          <w:sz w:val="22"/>
          <w:lang w:val="mk-MK"/>
        </w:rPr>
      </w:pPr>
      <w:r w:rsidRPr="002B731F">
        <w:rPr>
          <w:sz w:val="22"/>
          <w:lang w:val="mk-MK"/>
        </w:rPr>
        <w:t>4.</w:t>
      </w:r>
      <w:r w:rsidRPr="008864B6">
        <w:rPr>
          <w:sz w:val="22"/>
          <w:lang w:val="ru-RU"/>
        </w:rPr>
        <w:t xml:space="preserve">3  </w:t>
      </w:r>
      <w:r>
        <w:rPr>
          <w:sz w:val="22"/>
          <w:lang w:val="mk-MK"/>
        </w:rPr>
        <w:t xml:space="preserve">    </w:t>
      </w:r>
      <w:r w:rsidRPr="008864B6">
        <w:rPr>
          <w:sz w:val="22"/>
          <w:lang w:val="ru-RU"/>
        </w:rPr>
        <w:t>Корисникот е должен да достави периодичен извештај, финансиски и наративен, до договорниот орган по</w:t>
      </w:r>
      <w:r w:rsidRPr="002B731F">
        <w:rPr>
          <w:sz w:val="22"/>
          <w:lang w:val="mk-MK"/>
        </w:rPr>
        <w:t xml:space="preserve"> третиот месец од спроведувањето.</w:t>
      </w:r>
    </w:p>
    <w:p w14:paraId="2E19E769" w14:textId="77777777" w:rsidR="008864B6" w:rsidRPr="002B731F" w:rsidRDefault="008864B6" w:rsidP="008864B6">
      <w:pPr>
        <w:pStyle w:val="Text1"/>
        <w:tabs>
          <w:tab w:val="left" w:pos="567"/>
        </w:tabs>
        <w:spacing w:before="120"/>
        <w:ind w:left="567" w:hanging="567"/>
        <w:jc w:val="both"/>
        <w:rPr>
          <w:sz w:val="22"/>
          <w:lang w:val="mk-MK"/>
        </w:rPr>
      </w:pPr>
      <w:r w:rsidRPr="002B731F">
        <w:rPr>
          <w:sz w:val="22"/>
          <w:lang w:val="mk-MK"/>
        </w:rPr>
        <w:t xml:space="preserve">4.4 </w:t>
      </w:r>
      <w:r>
        <w:rPr>
          <w:sz w:val="22"/>
          <w:lang w:val="mk-MK"/>
        </w:rPr>
        <w:t xml:space="preserve">     </w:t>
      </w:r>
      <w:r w:rsidRPr="002B731F">
        <w:rPr>
          <w:sz w:val="22"/>
          <w:lang w:val="mk-MK"/>
        </w:rPr>
        <w:t>П</w:t>
      </w:r>
      <w:r>
        <w:rPr>
          <w:sz w:val="22"/>
          <w:lang w:val="mk-MK"/>
        </w:rPr>
        <w:t>ериодичните</w:t>
      </w:r>
      <w:r w:rsidRPr="002B731F">
        <w:rPr>
          <w:sz w:val="22"/>
          <w:lang w:val="mk-MK"/>
        </w:rPr>
        <w:t xml:space="preserve"> извештаи се доспеваат во рок од 20 (дваесет) дена од истекот на третиот месец од спроведувањето на проектот. Извештајот вклучува наративен и финансиски извештај заедно со детален преглед на расходите што го покриваат</w:t>
      </w:r>
      <w:r>
        <w:rPr>
          <w:sz w:val="22"/>
          <w:lang w:val="mk-MK"/>
        </w:rPr>
        <w:t xml:space="preserve"> </w:t>
      </w:r>
      <w:r w:rsidRPr="002B731F">
        <w:rPr>
          <w:sz w:val="22"/>
          <w:lang w:val="mk-MK"/>
        </w:rPr>
        <w:t xml:space="preserve">периодот.     </w:t>
      </w:r>
    </w:p>
    <w:p w14:paraId="32CF74EC" w14:textId="77777777" w:rsidR="008864B6" w:rsidRPr="008864B6" w:rsidRDefault="008864B6" w:rsidP="008864B6">
      <w:pPr>
        <w:pStyle w:val="Text1"/>
        <w:tabs>
          <w:tab w:val="left" w:pos="567"/>
        </w:tabs>
        <w:spacing w:before="120"/>
        <w:ind w:left="567" w:hanging="567"/>
        <w:jc w:val="both"/>
        <w:rPr>
          <w:sz w:val="22"/>
          <w:lang w:val="ru-RU"/>
        </w:rPr>
      </w:pPr>
      <w:r w:rsidRPr="002B731F">
        <w:rPr>
          <w:sz w:val="22"/>
          <w:lang w:val="mk-MK"/>
        </w:rPr>
        <w:t>4.5.</w:t>
      </w:r>
      <w:r w:rsidRPr="00E12CB7">
        <w:rPr>
          <w:rFonts w:ascii="inherit" w:hAnsi="inherit" w:cs="Courier New"/>
          <w:color w:val="1F1F1F"/>
          <w:sz w:val="42"/>
          <w:szCs w:val="42"/>
          <w:lang w:val="mk-MK"/>
        </w:rPr>
        <w:t xml:space="preserve"> </w:t>
      </w:r>
      <w:r w:rsidRPr="00E12CB7">
        <w:rPr>
          <w:sz w:val="22"/>
          <w:lang w:val="mk-MK"/>
        </w:rPr>
        <w:t>Понатамошн</w:t>
      </w:r>
      <w:r>
        <w:rPr>
          <w:sz w:val="22"/>
          <w:lang w:val="mk-MK"/>
        </w:rPr>
        <w:t>о</w:t>
      </w:r>
      <w:r w:rsidRPr="00E12CB7">
        <w:rPr>
          <w:sz w:val="22"/>
          <w:lang w:val="mk-MK"/>
        </w:rPr>
        <w:t xml:space="preserve"> предфинансирање ќе се изврши во рок од 30 дена од приемот на барањето за</w:t>
      </w:r>
      <w:r>
        <w:rPr>
          <w:sz w:val="22"/>
          <w:lang w:val="mk-MK"/>
        </w:rPr>
        <w:t xml:space="preserve"> </w:t>
      </w:r>
      <w:r w:rsidRPr="00E12CB7">
        <w:rPr>
          <w:sz w:val="22"/>
          <w:lang w:val="mk-MK"/>
        </w:rPr>
        <w:t>плаќање од страна на корисникот, придружено со наративниот и финансискиот извештај.</w:t>
      </w:r>
    </w:p>
    <w:p w14:paraId="5BC54A0A" w14:textId="77777777" w:rsidR="008864B6" w:rsidRPr="002B731F" w:rsidRDefault="008864B6" w:rsidP="008864B6">
      <w:pPr>
        <w:pStyle w:val="Text1"/>
        <w:tabs>
          <w:tab w:val="left" w:pos="567"/>
        </w:tabs>
        <w:spacing w:before="120"/>
        <w:ind w:left="567" w:hanging="567"/>
        <w:jc w:val="both"/>
        <w:rPr>
          <w:sz w:val="22"/>
          <w:lang w:val="mk-MK"/>
        </w:rPr>
      </w:pPr>
    </w:p>
    <w:p w14:paraId="3AB64656" w14:textId="77777777" w:rsidR="008864B6" w:rsidRPr="00E242B9" w:rsidRDefault="008864B6" w:rsidP="008864B6">
      <w:pPr>
        <w:pStyle w:val="Text1"/>
        <w:tabs>
          <w:tab w:val="left" w:pos="567"/>
        </w:tabs>
        <w:spacing w:before="120"/>
        <w:ind w:left="567" w:hanging="567"/>
        <w:jc w:val="both"/>
        <w:rPr>
          <w:sz w:val="22"/>
          <w:lang w:val="mk-MK"/>
        </w:rPr>
      </w:pPr>
      <w:r w:rsidRPr="002B731F">
        <w:rPr>
          <w:sz w:val="22"/>
          <w:lang w:val="mk-MK"/>
        </w:rPr>
        <w:t>4.6 Конечниот извештај треба да се достави во рок од 20 (дваесет) календарски дена од истекот н</w:t>
      </w:r>
      <w:r>
        <w:rPr>
          <w:sz w:val="22"/>
          <w:lang w:val="mk-MK"/>
        </w:rPr>
        <w:t xml:space="preserve">а </w:t>
      </w:r>
      <w:r w:rsidRPr="002B731F">
        <w:rPr>
          <w:sz w:val="22"/>
          <w:lang w:val="mk-MK"/>
        </w:rPr>
        <w:t>одобрениот период за спроведување на проектот.</w:t>
      </w:r>
    </w:p>
    <w:p w14:paraId="7DB52FE0" w14:textId="77777777" w:rsidR="008864B6" w:rsidRPr="008A1A3F" w:rsidRDefault="008864B6" w:rsidP="00EA4FB0">
      <w:pPr>
        <w:pStyle w:val="Text1"/>
        <w:tabs>
          <w:tab w:val="left" w:pos="567"/>
        </w:tabs>
        <w:spacing w:before="120"/>
        <w:ind w:left="567" w:hanging="567"/>
        <w:jc w:val="both"/>
        <w:rPr>
          <w:sz w:val="22"/>
          <w:lang w:val="mk-MK"/>
        </w:rPr>
      </w:pPr>
      <w:r w:rsidRPr="008864B6">
        <w:rPr>
          <w:lang w:val="ru-RU"/>
        </w:rPr>
        <w:t>4.7</w:t>
      </w:r>
      <w:r w:rsidRPr="008864B6">
        <w:rPr>
          <w:lang w:val="ru-RU"/>
        </w:rPr>
        <w:tab/>
      </w:r>
      <w:r w:rsidRPr="008A1A3F">
        <w:rPr>
          <w:sz w:val="22"/>
          <w:lang w:val="mk-MK"/>
        </w:rPr>
        <w:t>Корисникот ќе поднесе барање за исплата на натамошното предфинансирање и на остатокот од конечниот износ на грантот, користејќи го моделот во Анекс V, и ќе биде придружено со:</w:t>
      </w:r>
    </w:p>
    <w:p w14:paraId="2AFA8E07" w14:textId="77777777" w:rsidR="008864B6" w:rsidRPr="008A1A3F" w:rsidRDefault="008864B6" w:rsidP="00EA4FB0">
      <w:pPr>
        <w:pStyle w:val="Text1"/>
        <w:tabs>
          <w:tab w:val="left" w:pos="567"/>
        </w:tabs>
        <w:spacing w:before="120"/>
        <w:ind w:left="567" w:hanging="567"/>
        <w:jc w:val="both"/>
        <w:rPr>
          <w:sz w:val="22"/>
          <w:lang w:val="mk-MK"/>
        </w:rPr>
      </w:pPr>
      <w:r w:rsidRPr="008A1A3F">
        <w:rPr>
          <w:sz w:val="22"/>
          <w:lang w:val="mk-MK"/>
        </w:rPr>
        <w:t>- наративен и финансиски извештај во согласност со член 2 од општите одредби;</w:t>
      </w:r>
    </w:p>
    <w:p w14:paraId="69275A83" w14:textId="77777777" w:rsidR="008864B6" w:rsidRPr="00EA4FB0" w:rsidRDefault="008864B6" w:rsidP="00EA4FB0">
      <w:pPr>
        <w:pStyle w:val="Text1"/>
        <w:tabs>
          <w:tab w:val="left" w:pos="567"/>
        </w:tabs>
        <w:spacing w:before="120"/>
        <w:ind w:left="567" w:hanging="567"/>
        <w:jc w:val="both"/>
        <w:rPr>
          <w:sz w:val="22"/>
          <w:lang w:val="mk-MK"/>
        </w:rPr>
      </w:pPr>
      <w:r w:rsidRPr="008A1A3F">
        <w:rPr>
          <w:sz w:val="22"/>
          <w:lang w:val="mk-MK"/>
        </w:rPr>
        <w:t>- детален преглед на расходите</w:t>
      </w:r>
    </w:p>
    <w:p w14:paraId="25C847BB" w14:textId="77777777" w:rsidR="008864B6" w:rsidRPr="008864B6" w:rsidRDefault="008864B6" w:rsidP="008864B6">
      <w:pPr>
        <w:pBdr>
          <w:top w:val="nil"/>
          <w:left w:val="nil"/>
          <w:bottom w:val="nil"/>
          <w:right w:val="nil"/>
          <w:between w:val="nil"/>
        </w:pBdr>
        <w:ind w:left="1080"/>
        <w:jc w:val="both"/>
        <w:rPr>
          <w:szCs w:val="24"/>
          <w:lang w:val="ru-RU"/>
        </w:rPr>
      </w:pPr>
    </w:p>
    <w:p w14:paraId="0F74993E" w14:textId="77777777" w:rsidR="008864B6" w:rsidRPr="008864B6" w:rsidRDefault="008864B6" w:rsidP="008864B6">
      <w:pPr>
        <w:jc w:val="center"/>
        <w:rPr>
          <w:b/>
          <w:szCs w:val="24"/>
          <w:lang w:val="ru-RU"/>
        </w:rPr>
      </w:pPr>
      <w:bookmarkStart w:id="1" w:name="_heading=h.1y810tw" w:colFirst="0" w:colLast="0"/>
      <w:bookmarkEnd w:id="1"/>
      <w:r>
        <w:rPr>
          <w:b/>
          <w:szCs w:val="24"/>
          <w:lang w:val="mk-MK"/>
        </w:rPr>
        <w:t>Член</w:t>
      </w:r>
      <w:r w:rsidRPr="008864B6">
        <w:rPr>
          <w:b/>
          <w:szCs w:val="24"/>
          <w:lang w:val="ru-RU"/>
        </w:rPr>
        <w:t xml:space="preserve"> 5</w:t>
      </w:r>
    </w:p>
    <w:p w14:paraId="07279DDE" w14:textId="77777777" w:rsidR="008864B6" w:rsidRPr="00992071" w:rsidRDefault="008864B6" w:rsidP="008864B6">
      <w:pPr>
        <w:keepNext/>
        <w:keepLines/>
        <w:jc w:val="center"/>
        <w:rPr>
          <w:b/>
          <w:szCs w:val="24"/>
          <w:lang w:val="mk-MK"/>
        </w:rPr>
      </w:pPr>
      <w:bookmarkStart w:id="2" w:name="_heading=h.3v7dyuknsai0" w:colFirst="0" w:colLast="0"/>
      <w:bookmarkEnd w:id="2"/>
      <w:r>
        <w:rPr>
          <w:b/>
          <w:szCs w:val="24"/>
          <w:lang w:val="mk-MK"/>
        </w:rPr>
        <w:t>Евалуација / мониторинг на активноста</w:t>
      </w:r>
    </w:p>
    <w:p w14:paraId="15E005EC" w14:textId="77777777" w:rsidR="008864B6" w:rsidRPr="008864B6" w:rsidRDefault="008864B6" w:rsidP="008864B6">
      <w:pPr>
        <w:jc w:val="both"/>
        <w:rPr>
          <w:lang w:val="ru-RU"/>
        </w:rPr>
      </w:pPr>
    </w:p>
    <w:p w14:paraId="4E4FF205" w14:textId="6030C859" w:rsidR="008864B6" w:rsidRPr="0084374F" w:rsidRDefault="008864B6" w:rsidP="008864B6">
      <w:pPr>
        <w:jc w:val="both"/>
        <w:rPr>
          <w:sz w:val="22"/>
          <w:lang w:val="ru-RU"/>
        </w:rPr>
      </w:pPr>
      <w:r w:rsidRPr="00EA4FB0">
        <w:rPr>
          <w:sz w:val="22"/>
          <w:lang w:val="mk-MK"/>
        </w:rPr>
        <w:t>5.1</w:t>
      </w:r>
      <w:r w:rsidRPr="00EA4FB0">
        <w:rPr>
          <w:sz w:val="22"/>
          <w:lang w:val="mk-MK"/>
        </w:rPr>
        <w:tab/>
        <w:t>По започнување со имплементација на проектот претставници на Договорниот орган ќе спроведат обука за да потврдат дека Корисникот го разбира и може да го имплементира проектот согласно анексите на овој Договор,а посебно согласно со “Општите одредби” од Анекс</w:t>
      </w:r>
      <w:r w:rsidR="0084374F" w:rsidRPr="0084374F">
        <w:rPr>
          <w:sz w:val="22"/>
          <w:lang w:val="ru-RU"/>
        </w:rPr>
        <w:t xml:space="preserve"> </w:t>
      </w:r>
      <w:r w:rsidR="0084374F">
        <w:rPr>
          <w:sz w:val="22"/>
          <w:lang w:val="en-US"/>
        </w:rPr>
        <w:t>II</w:t>
      </w:r>
      <w:r w:rsidR="0084374F" w:rsidRPr="0084374F">
        <w:rPr>
          <w:sz w:val="22"/>
          <w:lang w:val="ru-RU"/>
        </w:rPr>
        <w:t>.</w:t>
      </w:r>
    </w:p>
    <w:p w14:paraId="6C048800" w14:textId="77777777" w:rsidR="008864B6" w:rsidRPr="00EA4FB0" w:rsidRDefault="008864B6" w:rsidP="008864B6">
      <w:pPr>
        <w:jc w:val="both"/>
        <w:rPr>
          <w:sz w:val="22"/>
          <w:lang w:val="mk-MK"/>
        </w:rPr>
      </w:pPr>
    </w:p>
    <w:p w14:paraId="04E24E35" w14:textId="77777777" w:rsidR="008864B6" w:rsidRPr="00EA4FB0" w:rsidRDefault="008864B6" w:rsidP="008864B6">
      <w:pPr>
        <w:jc w:val="both"/>
        <w:rPr>
          <w:sz w:val="22"/>
          <w:lang w:val="mk-MK"/>
        </w:rPr>
      </w:pPr>
      <w:r w:rsidRPr="00EA4FB0">
        <w:rPr>
          <w:sz w:val="22"/>
          <w:lang w:val="mk-MK"/>
        </w:rPr>
        <w:t>5.2</w:t>
      </w:r>
      <w:r w:rsidRPr="00EA4FB0">
        <w:rPr>
          <w:sz w:val="22"/>
          <w:lang w:val="mk-MK"/>
        </w:rPr>
        <w:tab/>
        <w:t>Доколку договорниот орган спроведе периодична или евалуација по завршување на проектот, или мониторинг, корисникот ќе се обврзе да му ги достави и/или на лицата овластени од него, документите или информациите неопходни за евалуација или мониторинг.</w:t>
      </w:r>
    </w:p>
    <w:p w14:paraId="78DEF16F" w14:textId="77777777" w:rsidR="008864B6" w:rsidRPr="00EA4FB0" w:rsidRDefault="008864B6" w:rsidP="008864B6">
      <w:pPr>
        <w:jc w:val="both"/>
        <w:rPr>
          <w:sz w:val="22"/>
          <w:lang w:val="mk-MK"/>
        </w:rPr>
      </w:pPr>
    </w:p>
    <w:p w14:paraId="1BE139A5" w14:textId="77777777" w:rsidR="008864B6" w:rsidRPr="00EA4FB0" w:rsidRDefault="008864B6" w:rsidP="008864B6">
      <w:pPr>
        <w:jc w:val="both"/>
        <w:rPr>
          <w:sz w:val="22"/>
          <w:lang w:val="mk-MK"/>
        </w:rPr>
      </w:pPr>
      <w:r w:rsidRPr="00EA4FB0">
        <w:rPr>
          <w:sz w:val="22"/>
          <w:lang w:val="mk-MK"/>
        </w:rPr>
        <w:t>5.3</w:t>
      </w:r>
      <w:r w:rsidRPr="00EA4FB0">
        <w:rPr>
          <w:sz w:val="22"/>
          <w:lang w:val="mk-MK"/>
        </w:rPr>
        <w:tab/>
        <w:t xml:space="preserve">Доколку договорниот орган изврши или наложи евалуација во текот на активноста, ќе му достави на корисникот копија од извештајот за евалуација.     </w:t>
      </w:r>
    </w:p>
    <w:p w14:paraId="2A6D2E68" w14:textId="77777777" w:rsidR="008864B6" w:rsidRPr="00EA4FB0" w:rsidRDefault="008864B6" w:rsidP="008864B6">
      <w:pPr>
        <w:jc w:val="both"/>
        <w:rPr>
          <w:sz w:val="22"/>
          <w:lang w:val="mk-MK"/>
        </w:rPr>
      </w:pPr>
    </w:p>
    <w:p w14:paraId="399A1FDA" w14:textId="77777777" w:rsidR="008864B6" w:rsidRPr="00EA4FB0" w:rsidRDefault="008864B6" w:rsidP="008864B6">
      <w:pPr>
        <w:jc w:val="both"/>
        <w:rPr>
          <w:sz w:val="22"/>
          <w:lang w:val="mk-MK"/>
        </w:rPr>
      </w:pPr>
      <w:r w:rsidRPr="00EA4FB0">
        <w:rPr>
          <w:sz w:val="22"/>
          <w:lang w:val="mk-MK"/>
        </w:rPr>
        <w:t>5.4</w:t>
      </w:r>
      <w:r w:rsidRPr="00EA4FB0">
        <w:rPr>
          <w:sz w:val="22"/>
          <w:lang w:val="mk-MK"/>
        </w:rPr>
        <w:tab/>
        <w:t>За време на посетата на лице место, Корисникот мора да ги направи информациите лесно достапни во моментот на посетата на лице место и истите да бидат предадени во соодветна форма. Доколку Корисникот одбие да обезбеди пристап до локациите, просториите и бараните информации, договорниот орган може да ги смета за непризнаени сите трошоци што се недоволно поткрепени со информациите дадени од корисникот.</w:t>
      </w:r>
    </w:p>
    <w:p w14:paraId="68C4C064" w14:textId="77777777" w:rsidR="008864B6" w:rsidRPr="008864B6" w:rsidRDefault="008864B6" w:rsidP="008864B6">
      <w:pPr>
        <w:pStyle w:val="Text1"/>
        <w:tabs>
          <w:tab w:val="left" w:pos="567"/>
        </w:tabs>
        <w:spacing w:before="120" w:after="0"/>
        <w:ind w:left="567" w:hanging="567"/>
        <w:jc w:val="both"/>
        <w:rPr>
          <w:sz w:val="22"/>
          <w:lang w:val="ru-RU"/>
        </w:rPr>
      </w:pPr>
    </w:p>
    <w:p w14:paraId="5F15A022" w14:textId="77777777" w:rsidR="008864B6" w:rsidRPr="008864B6" w:rsidRDefault="008864B6" w:rsidP="008864B6">
      <w:pPr>
        <w:ind w:hanging="2"/>
        <w:jc w:val="center"/>
        <w:rPr>
          <w:b/>
          <w:szCs w:val="24"/>
          <w:lang w:val="ru-RU"/>
        </w:rPr>
      </w:pPr>
      <w:r>
        <w:rPr>
          <w:b/>
          <w:szCs w:val="24"/>
          <w:lang w:val="mk-MK"/>
        </w:rPr>
        <w:t>Член</w:t>
      </w:r>
      <w:r w:rsidRPr="008864B6">
        <w:rPr>
          <w:b/>
          <w:szCs w:val="24"/>
          <w:lang w:val="ru-RU"/>
        </w:rPr>
        <w:t xml:space="preserve"> 6</w:t>
      </w:r>
    </w:p>
    <w:p w14:paraId="5BAD1017" w14:textId="3FAB5FF9" w:rsidR="008864B6" w:rsidRPr="008864B6" w:rsidRDefault="0084374F" w:rsidP="008864B6">
      <w:pPr>
        <w:ind w:hanging="2"/>
        <w:jc w:val="center"/>
        <w:rPr>
          <w:b/>
          <w:szCs w:val="24"/>
          <w:lang w:val="ru-RU"/>
        </w:rPr>
      </w:pPr>
      <w:r>
        <w:rPr>
          <w:b/>
          <w:szCs w:val="24"/>
          <w:lang w:val="mk-MK"/>
        </w:rPr>
        <w:t>Девизен к</w:t>
      </w:r>
      <w:r w:rsidR="008864B6">
        <w:rPr>
          <w:b/>
          <w:szCs w:val="24"/>
          <w:lang w:val="mk-MK"/>
        </w:rPr>
        <w:t>урс</w:t>
      </w:r>
      <w:r w:rsidR="008864B6" w:rsidRPr="008864B6">
        <w:rPr>
          <w:b/>
          <w:szCs w:val="24"/>
          <w:lang w:val="ru-RU"/>
        </w:rPr>
        <w:t xml:space="preserve"> </w:t>
      </w:r>
    </w:p>
    <w:p w14:paraId="194F3719" w14:textId="77777777" w:rsidR="008864B6" w:rsidRPr="008864B6" w:rsidRDefault="008864B6" w:rsidP="008864B6">
      <w:pPr>
        <w:ind w:hanging="2"/>
        <w:jc w:val="center"/>
        <w:rPr>
          <w:szCs w:val="24"/>
          <w:lang w:val="ru-RU"/>
        </w:rPr>
      </w:pPr>
    </w:p>
    <w:p w14:paraId="0F016D69" w14:textId="77777777" w:rsidR="008864B6" w:rsidRPr="00EA4FB0" w:rsidRDefault="008864B6" w:rsidP="008864B6">
      <w:pPr>
        <w:ind w:hanging="2"/>
        <w:jc w:val="both"/>
        <w:rPr>
          <w:sz w:val="22"/>
          <w:szCs w:val="22"/>
          <w:highlight w:val="yellow"/>
          <w:lang w:val="ru-RU"/>
        </w:rPr>
      </w:pPr>
      <w:r w:rsidRPr="00EA4FB0">
        <w:rPr>
          <w:sz w:val="22"/>
          <w:szCs w:val="22"/>
          <w:highlight w:val="yellow"/>
          <w:lang w:val="mk-MK"/>
        </w:rPr>
        <w:t>За потребите на известувањето, конверзијата во евра на реалните трошоци на товар во други валути се врши со помош на курсот одреден од договорниот орган во месецот на секое претфинансирање.</w:t>
      </w:r>
    </w:p>
    <w:p w14:paraId="44CF18E1" w14:textId="77777777" w:rsidR="008864B6" w:rsidRPr="008864B6" w:rsidRDefault="008864B6" w:rsidP="008864B6">
      <w:pPr>
        <w:pStyle w:val="Text1"/>
        <w:tabs>
          <w:tab w:val="left" w:pos="567"/>
        </w:tabs>
        <w:spacing w:before="240" w:after="0"/>
        <w:ind w:left="567" w:hanging="567"/>
        <w:jc w:val="center"/>
        <w:rPr>
          <w:b/>
          <w:lang w:val="ru-RU"/>
        </w:rPr>
      </w:pPr>
      <w:r>
        <w:rPr>
          <w:b/>
          <w:lang w:val="mk-MK"/>
        </w:rPr>
        <w:t>Член</w:t>
      </w:r>
      <w:r w:rsidRPr="008864B6">
        <w:rPr>
          <w:b/>
          <w:lang w:val="ru-RU"/>
        </w:rPr>
        <w:t xml:space="preserve"> 7</w:t>
      </w:r>
    </w:p>
    <w:p w14:paraId="57FA515E" w14:textId="77777777" w:rsidR="008864B6" w:rsidRPr="00920D96" w:rsidRDefault="008864B6" w:rsidP="008864B6">
      <w:pPr>
        <w:pStyle w:val="Text1"/>
        <w:tabs>
          <w:tab w:val="left" w:pos="567"/>
        </w:tabs>
        <w:spacing w:before="240" w:after="0"/>
        <w:ind w:left="567" w:hanging="567"/>
        <w:jc w:val="center"/>
        <w:rPr>
          <w:b/>
          <w:lang w:val="mk-MK"/>
        </w:rPr>
      </w:pPr>
      <w:r>
        <w:rPr>
          <w:b/>
          <w:lang w:val="mk-MK"/>
        </w:rPr>
        <w:t>Адреси за контакт</w:t>
      </w:r>
    </w:p>
    <w:p w14:paraId="391076FD" w14:textId="2C8DB936" w:rsidR="008864B6" w:rsidRPr="008864B6" w:rsidRDefault="008864B6" w:rsidP="008864B6">
      <w:pPr>
        <w:spacing w:before="120"/>
        <w:ind w:left="567" w:hanging="567"/>
        <w:jc w:val="both"/>
        <w:rPr>
          <w:sz w:val="22"/>
          <w:lang w:val="ru-RU"/>
        </w:rPr>
      </w:pPr>
      <w:r w:rsidRPr="008864B6">
        <w:rPr>
          <w:sz w:val="22"/>
          <w:lang w:val="ru-RU"/>
        </w:rPr>
        <w:t>7.1</w:t>
      </w:r>
      <w:r w:rsidRPr="008864B6">
        <w:rPr>
          <w:sz w:val="22"/>
          <w:lang w:val="ru-RU"/>
        </w:rPr>
        <w:tab/>
      </w:r>
      <w:r w:rsidRPr="006C691D">
        <w:rPr>
          <w:sz w:val="22"/>
          <w:lang w:val="mk-MK"/>
        </w:rPr>
        <w:t xml:space="preserve">Секое известување или друга комуникација помеѓу Страните во врска со овој Договор, како што се барања за плаќање, доставување извештаи, вклучително и барања за промени во банкарските сметки, ќе бидат направени во писмена форма, преку официјалната е-пошта, ќе бидат доставени </w:t>
      </w:r>
      <w:r>
        <w:rPr>
          <w:sz w:val="22"/>
          <w:lang w:val="mk-MK"/>
        </w:rPr>
        <w:t>на рака</w:t>
      </w:r>
      <w:r w:rsidRPr="006C691D">
        <w:rPr>
          <w:sz w:val="22"/>
          <w:lang w:val="mk-MK"/>
        </w:rPr>
        <w:t xml:space="preserve"> или испратени преку препорачана пошта или курир со потврда за враќање на следните податоци за контакт:</w:t>
      </w:r>
    </w:p>
    <w:p w14:paraId="47B19AB5" w14:textId="77777777" w:rsidR="008864B6" w:rsidRPr="008864B6" w:rsidRDefault="008864B6" w:rsidP="008864B6">
      <w:pPr>
        <w:spacing w:before="120"/>
        <w:ind w:left="567"/>
        <w:jc w:val="both"/>
        <w:rPr>
          <w:sz w:val="22"/>
          <w:u w:val="single"/>
          <w:lang w:val="ru-RU"/>
        </w:rPr>
      </w:pPr>
      <w:r>
        <w:rPr>
          <w:sz w:val="22"/>
          <w:u w:val="single"/>
        </w:rPr>
        <w:t>I</w:t>
      </w:r>
      <w:r w:rsidRPr="008864B6">
        <w:rPr>
          <w:sz w:val="22"/>
          <w:u w:val="single"/>
          <w:lang w:val="ru-RU"/>
        </w:rPr>
        <w:t xml:space="preserve">. </w:t>
      </w:r>
      <w:r>
        <w:rPr>
          <w:sz w:val="22"/>
          <w:u w:val="single"/>
          <w:lang w:val="mk-MK"/>
        </w:rPr>
        <w:t>За договорниот орган</w:t>
      </w:r>
    </w:p>
    <w:p w14:paraId="0388E095" w14:textId="2D402CAC" w:rsidR="008864B6" w:rsidRPr="008864B6" w:rsidRDefault="008864B6" w:rsidP="008864B6">
      <w:pPr>
        <w:spacing w:before="120"/>
        <w:ind w:left="567"/>
        <w:jc w:val="both"/>
        <w:rPr>
          <w:sz w:val="22"/>
          <w:lang w:val="ru-RU"/>
        </w:rPr>
      </w:pPr>
      <w:r>
        <w:rPr>
          <w:sz w:val="22"/>
          <w:lang w:val="mk-MK"/>
        </w:rPr>
        <w:t>Назив на Договорниот орган</w:t>
      </w:r>
      <w:r w:rsidR="0084374F">
        <w:rPr>
          <w:sz w:val="22"/>
          <w:lang w:val="mk-MK"/>
        </w:rPr>
        <w:t>: Мрежа за рурален развој на Северна Македонија</w:t>
      </w:r>
    </w:p>
    <w:p w14:paraId="351C6AE7" w14:textId="05EF3C90" w:rsidR="008864B6" w:rsidRPr="008864B6" w:rsidRDefault="008864B6" w:rsidP="008864B6">
      <w:pPr>
        <w:spacing w:before="120"/>
        <w:ind w:left="567"/>
        <w:jc w:val="both"/>
        <w:rPr>
          <w:sz w:val="22"/>
          <w:lang w:val="ru-RU"/>
        </w:rPr>
      </w:pPr>
      <w:r>
        <w:rPr>
          <w:sz w:val="22"/>
          <w:lang w:val="mk-MK"/>
        </w:rPr>
        <w:t>Физичка адреса на договорниот орган</w:t>
      </w:r>
      <w:r w:rsidR="0084374F">
        <w:rPr>
          <w:sz w:val="22"/>
          <w:lang w:val="mk-MK"/>
        </w:rPr>
        <w:t>: ул. Борка Талески бр.55, 1000 Скопје</w:t>
      </w:r>
    </w:p>
    <w:p w14:paraId="1E3DF14B" w14:textId="1FA8F9D1" w:rsidR="008864B6" w:rsidRPr="00372502" w:rsidRDefault="008864B6" w:rsidP="008864B6">
      <w:pPr>
        <w:spacing w:before="120"/>
        <w:ind w:left="567"/>
        <w:jc w:val="both"/>
        <w:rPr>
          <w:sz w:val="22"/>
          <w:lang w:val="en-US"/>
        </w:rPr>
      </w:pPr>
      <w:r w:rsidRPr="00827488">
        <w:rPr>
          <w:sz w:val="22"/>
        </w:rPr>
        <w:t>E</w:t>
      </w:r>
      <w:r w:rsidRPr="00372502">
        <w:rPr>
          <w:sz w:val="22"/>
          <w:lang w:val="en-US"/>
        </w:rPr>
        <w:t>-</w:t>
      </w:r>
      <w:r w:rsidRPr="00827488">
        <w:rPr>
          <w:sz w:val="22"/>
        </w:rPr>
        <w:t>mail</w:t>
      </w:r>
      <w:r w:rsidRPr="00372502">
        <w:rPr>
          <w:sz w:val="22"/>
          <w:lang w:val="en-US"/>
        </w:rPr>
        <w:t xml:space="preserve">: </w:t>
      </w:r>
      <w:hyperlink r:id="rId9" w:history="1">
        <w:r w:rsidR="00184211" w:rsidRPr="00F84A73">
          <w:rPr>
            <w:rStyle w:val="Hyperlink"/>
            <w:sz w:val="22"/>
          </w:rPr>
          <w:t>F</w:t>
        </w:r>
        <w:r w:rsidR="00184211" w:rsidRPr="00372502">
          <w:rPr>
            <w:rStyle w:val="Hyperlink"/>
            <w:sz w:val="22"/>
            <w:lang w:val="en-US"/>
          </w:rPr>
          <w:t>2</w:t>
        </w:r>
        <w:r w:rsidR="00184211" w:rsidRPr="00F84A73">
          <w:rPr>
            <w:rStyle w:val="Hyperlink"/>
            <w:sz w:val="22"/>
          </w:rPr>
          <w:t>FAcademy</w:t>
        </w:r>
        <w:r w:rsidR="00184211" w:rsidRPr="00372502">
          <w:rPr>
            <w:rStyle w:val="Hyperlink"/>
            <w:sz w:val="22"/>
            <w:lang w:val="en-US"/>
          </w:rPr>
          <w:t>.</w:t>
        </w:r>
        <w:r w:rsidR="00184211" w:rsidRPr="00F84A73">
          <w:rPr>
            <w:rStyle w:val="Hyperlink"/>
            <w:sz w:val="22"/>
          </w:rPr>
          <w:t>mk</w:t>
        </w:r>
        <w:r w:rsidR="00184211" w:rsidRPr="00372502">
          <w:rPr>
            <w:rStyle w:val="Hyperlink"/>
            <w:sz w:val="22"/>
            <w:lang w:val="en-US"/>
          </w:rPr>
          <w:t>@</w:t>
        </w:r>
        <w:r w:rsidR="00184211" w:rsidRPr="00F84A73">
          <w:rPr>
            <w:rStyle w:val="Hyperlink"/>
            <w:sz w:val="22"/>
          </w:rPr>
          <w:t>gmail</w:t>
        </w:r>
        <w:r w:rsidR="00184211" w:rsidRPr="00372502">
          <w:rPr>
            <w:rStyle w:val="Hyperlink"/>
            <w:sz w:val="22"/>
            <w:lang w:val="en-US"/>
          </w:rPr>
          <w:t>.</w:t>
        </w:r>
        <w:r w:rsidR="00184211" w:rsidRPr="00F84A73">
          <w:rPr>
            <w:rStyle w:val="Hyperlink"/>
            <w:sz w:val="22"/>
          </w:rPr>
          <w:t>com</w:t>
        </w:r>
      </w:hyperlink>
      <w:r w:rsidR="00184211" w:rsidRPr="00372502">
        <w:rPr>
          <w:sz w:val="22"/>
          <w:lang w:val="en-US"/>
        </w:rPr>
        <w:t xml:space="preserve"> </w:t>
      </w:r>
    </w:p>
    <w:p w14:paraId="495E87C3" w14:textId="77777777" w:rsidR="008864B6" w:rsidRPr="00BA79A4" w:rsidRDefault="008864B6" w:rsidP="008864B6">
      <w:pPr>
        <w:spacing w:before="120"/>
        <w:ind w:left="567"/>
        <w:jc w:val="both"/>
        <w:rPr>
          <w:sz w:val="22"/>
          <w:u w:val="single"/>
          <w:lang w:val="mk-MK"/>
        </w:rPr>
      </w:pPr>
      <w:r w:rsidRPr="00184211">
        <w:rPr>
          <w:sz w:val="22"/>
          <w:highlight w:val="yellow"/>
          <w:u w:val="single"/>
        </w:rPr>
        <w:lastRenderedPageBreak/>
        <w:t>II</w:t>
      </w:r>
      <w:r w:rsidRPr="00184211">
        <w:rPr>
          <w:sz w:val="22"/>
          <w:highlight w:val="yellow"/>
          <w:u w:val="single"/>
          <w:lang w:val="ru-RU"/>
        </w:rPr>
        <w:t xml:space="preserve">. </w:t>
      </w:r>
      <w:r w:rsidRPr="00184211">
        <w:rPr>
          <w:sz w:val="22"/>
          <w:highlight w:val="yellow"/>
          <w:u w:val="single"/>
          <w:lang w:val="mk-MK"/>
        </w:rPr>
        <w:t>За Корисникот</w:t>
      </w:r>
    </w:p>
    <w:p w14:paraId="4A8B228D" w14:textId="77777777" w:rsidR="008864B6" w:rsidRPr="008864B6" w:rsidRDefault="008864B6" w:rsidP="008864B6">
      <w:pPr>
        <w:spacing w:before="120"/>
        <w:ind w:left="567"/>
        <w:jc w:val="both"/>
        <w:rPr>
          <w:sz w:val="22"/>
          <w:lang w:val="ru-RU"/>
        </w:rPr>
      </w:pPr>
      <w:r>
        <w:rPr>
          <w:sz w:val="22"/>
          <w:lang w:val="mk-MK"/>
        </w:rPr>
        <w:t>Назив на Корисникот</w:t>
      </w:r>
    </w:p>
    <w:p w14:paraId="56B9457A" w14:textId="77777777" w:rsidR="008864B6" w:rsidRPr="00BA79A4" w:rsidRDefault="008864B6" w:rsidP="008864B6">
      <w:pPr>
        <w:spacing w:before="120"/>
        <w:ind w:left="567"/>
        <w:jc w:val="both"/>
        <w:rPr>
          <w:sz w:val="22"/>
          <w:lang w:val="mk-MK"/>
        </w:rPr>
      </w:pPr>
      <w:r>
        <w:rPr>
          <w:sz w:val="22"/>
          <w:lang w:val="mk-MK"/>
        </w:rPr>
        <w:t>Физичка адреса на корисникот</w:t>
      </w:r>
    </w:p>
    <w:p w14:paraId="1CAB3363" w14:textId="77777777" w:rsidR="008864B6" w:rsidRPr="008864B6" w:rsidRDefault="008864B6" w:rsidP="008864B6">
      <w:pPr>
        <w:spacing w:before="120"/>
        <w:ind w:left="567"/>
        <w:jc w:val="both"/>
        <w:rPr>
          <w:sz w:val="22"/>
          <w:lang w:val="ru-RU"/>
        </w:rPr>
      </w:pPr>
      <w:r w:rsidRPr="00827488">
        <w:rPr>
          <w:sz w:val="22"/>
        </w:rPr>
        <w:t>E</w:t>
      </w:r>
      <w:r w:rsidRPr="008864B6">
        <w:rPr>
          <w:sz w:val="22"/>
          <w:lang w:val="ru-RU"/>
        </w:rPr>
        <w:t>-</w:t>
      </w:r>
      <w:r w:rsidRPr="00827488">
        <w:rPr>
          <w:sz w:val="22"/>
        </w:rPr>
        <w:t>mail</w:t>
      </w:r>
      <w:r w:rsidRPr="008864B6">
        <w:rPr>
          <w:sz w:val="22"/>
          <w:lang w:val="ru-RU"/>
        </w:rPr>
        <w:t xml:space="preserve">: </w:t>
      </w:r>
    </w:p>
    <w:p w14:paraId="6EDF1D2D" w14:textId="77777777" w:rsidR="008864B6" w:rsidRPr="008864B6" w:rsidRDefault="008864B6" w:rsidP="008864B6">
      <w:pPr>
        <w:spacing w:before="120"/>
        <w:ind w:left="567" w:hanging="567"/>
        <w:jc w:val="both"/>
        <w:rPr>
          <w:sz w:val="22"/>
          <w:lang w:val="ru-RU"/>
        </w:rPr>
      </w:pPr>
      <w:r w:rsidRPr="008864B6">
        <w:rPr>
          <w:sz w:val="22"/>
          <w:lang w:val="ru-RU"/>
        </w:rPr>
        <w:t xml:space="preserve">7.2 </w:t>
      </w:r>
      <w:r w:rsidRPr="008864B6">
        <w:rPr>
          <w:sz w:val="22"/>
          <w:lang w:val="ru-RU"/>
        </w:rPr>
        <w:tab/>
      </w:r>
      <w:r w:rsidRPr="008041E8">
        <w:rPr>
          <w:sz w:val="22"/>
          <w:lang w:val="mk-MK"/>
        </w:rPr>
        <w:t>Корисникот веднаш ќе го извести договорниот орган за какви било промени поврзани со адресата или деталите за контакт, во спротивно секое известување издадено или упатено од договорниот орган ќе се смета дека е примено од страна на корисникот на адресата наведена во овој договор.</w:t>
      </w:r>
    </w:p>
    <w:p w14:paraId="006F3ABE" w14:textId="77777777" w:rsidR="008864B6" w:rsidRPr="008864B6" w:rsidRDefault="008864B6" w:rsidP="008864B6">
      <w:pPr>
        <w:pStyle w:val="Text1"/>
        <w:keepNext/>
        <w:spacing w:before="240" w:after="0"/>
        <w:ind w:left="567" w:hanging="567"/>
        <w:jc w:val="center"/>
        <w:rPr>
          <w:b/>
          <w:lang w:val="ru-RU"/>
        </w:rPr>
      </w:pPr>
      <w:r>
        <w:rPr>
          <w:b/>
          <w:lang w:val="mk-MK"/>
        </w:rPr>
        <w:t>Член</w:t>
      </w:r>
      <w:r w:rsidRPr="008864B6">
        <w:rPr>
          <w:b/>
          <w:lang w:val="ru-RU"/>
        </w:rPr>
        <w:t xml:space="preserve"> 8</w:t>
      </w:r>
    </w:p>
    <w:p w14:paraId="462D3402" w14:textId="1BF88780" w:rsidR="008864B6" w:rsidRPr="008041E8" w:rsidRDefault="008864B6" w:rsidP="008864B6">
      <w:pPr>
        <w:pStyle w:val="Text1"/>
        <w:keepNext/>
        <w:spacing w:before="240" w:after="0"/>
        <w:ind w:left="567" w:hanging="567"/>
        <w:jc w:val="center"/>
        <w:rPr>
          <w:b/>
          <w:i/>
          <w:lang w:val="mk-MK"/>
        </w:rPr>
      </w:pPr>
      <w:r>
        <w:rPr>
          <w:b/>
          <w:lang w:val="mk-MK"/>
        </w:rPr>
        <w:t>Анек</w:t>
      </w:r>
      <w:r w:rsidR="00184211">
        <w:rPr>
          <w:b/>
          <w:lang w:val="mk-MK"/>
        </w:rPr>
        <w:t>с</w:t>
      </w:r>
      <w:r>
        <w:rPr>
          <w:b/>
          <w:lang w:val="mk-MK"/>
        </w:rPr>
        <w:t>и</w:t>
      </w:r>
    </w:p>
    <w:p w14:paraId="4F311847" w14:textId="77777777" w:rsidR="008864B6" w:rsidRPr="00136CC4" w:rsidRDefault="008864B6" w:rsidP="008864B6">
      <w:pPr>
        <w:spacing w:before="120"/>
        <w:ind w:left="567" w:hanging="567"/>
        <w:jc w:val="both"/>
        <w:rPr>
          <w:sz w:val="22"/>
          <w:lang w:val="mk-MK"/>
        </w:rPr>
      </w:pPr>
      <w:r w:rsidRPr="008864B6">
        <w:rPr>
          <w:sz w:val="22"/>
          <w:lang w:val="ru-RU"/>
        </w:rPr>
        <w:t>8.1</w:t>
      </w:r>
      <w:r w:rsidRPr="008864B6">
        <w:rPr>
          <w:sz w:val="22"/>
          <w:lang w:val="ru-RU"/>
        </w:rPr>
        <w:tab/>
      </w:r>
      <w:r w:rsidRPr="00136CC4">
        <w:rPr>
          <w:sz w:val="22"/>
          <w:lang w:val="mk-MK"/>
        </w:rPr>
        <w:t>Следниве документи се приложени кон овие посебни услови и се составен дел на договорот:</w:t>
      </w:r>
    </w:p>
    <w:p w14:paraId="297D4226" w14:textId="77777777" w:rsidR="008864B6" w:rsidRPr="00136CC4" w:rsidRDefault="008864B6" w:rsidP="008864B6">
      <w:pPr>
        <w:spacing w:before="120"/>
        <w:ind w:left="1843" w:hanging="1276"/>
        <w:jc w:val="both"/>
        <w:rPr>
          <w:sz w:val="22"/>
          <w:lang w:val="mk-MK"/>
        </w:rPr>
      </w:pPr>
      <w:r>
        <w:rPr>
          <w:sz w:val="22"/>
          <w:lang w:val="mk-MK"/>
        </w:rPr>
        <w:t>Анекс</w:t>
      </w:r>
      <w:r w:rsidRPr="008864B6">
        <w:rPr>
          <w:sz w:val="22"/>
          <w:lang w:val="ru-RU"/>
        </w:rPr>
        <w:t xml:space="preserve"> </w:t>
      </w:r>
      <w:r w:rsidRPr="00764A85">
        <w:rPr>
          <w:sz w:val="22"/>
        </w:rPr>
        <w:t>I</w:t>
      </w:r>
      <w:r w:rsidRPr="008864B6">
        <w:rPr>
          <w:sz w:val="22"/>
          <w:lang w:val="ru-RU"/>
        </w:rPr>
        <w:t xml:space="preserve">: </w:t>
      </w:r>
      <w:r w:rsidRPr="008864B6">
        <w:rPr>
          <w:sz w:val="22"/>
          <w:lang w:val="ru-RU"/>
        </w:rPr>
        <w:tab/>
      </w:r>
      <w:r>
        <w:rPr>
          <w:sz w:val="22"/>
          <w:lang w:val="mk-MK"/>
        </w:rPr>
        <w:t>Опис на активноста</w:t>
      </w:r>
    </w:p>
    <w:p w14:paraId="455F63ED" w14:textId="77777777" w:rsidR="008864B6" w:rsidRPr="00136CC4" w:rsidRDefault="008864B6" w:rsidP="008864B6">
      <w:pPr>
        <w:pStyle w:val="Text4"/>
        <w:spacing w:before="120" w:after="0"/>
        <w:ind w:left="1843" w:hanging="1276"/>
        <w:jc w:val="both"/>
        <w:rPr>
          <w:lang w:val="mk-MK"/>
        </w:rPr>
      </w:pPr>
      <w:r>
        <w:rPr>
          <w:sz w:val="22"/>
          <w:lang w:val="mk-MK"/>
        </w:rPr>
        <w:t>Анекс</w:t>
      </w:r>
      <w:r w:rsidRPr="008864B6">
        <w:rPr>
          <w:sz w:val="22"/>
          <w:lang w:val="ru-RU"/>
        </w:rPr>
        <w:t xml:space="preserve"> </w:t>
      </w:r>
      <w:r w:rsidRPr="00764A85">
        <w:rPr>
          <w:sz w:val="22"/>
        </w:rPr>
        <w:t>II</w:t>
      </w:r>
      <w:r w:rsidRPr="008864B6">
        <w:rPr>
          <w:sz w:val="22"/>
          <w:lang w:val="ru-RU"/>
        </w:rPr>
        <w:t>:</w:t>
      </w:r>
      <w:r w:rsidRPr="008864B6">
        <w:rPr>
          <w:sz w:val="22"/>
          <w:lang w:val="ru-RU"/>
        </w:rPr>
        <w:tab/>
      </w:r>
      <w:r>
        <w:rPr>
          <w:sz w:val="22"/>
          <w:lang w:val="mk-MK"/>
        </w:rPr>
        <w:t>Општи одредби</w:t>
      </w:r>
    </w:p>
    <w:p w14:paraId="778956CF" w14:textId="77777777" w:rsidR="008864B6" w:rsidRPr="00136CC4" w:rsidRDefault="008864B6" w:rsidP="008864B6">
      <w:pPr>
        <w:spacing w:before="120"/>
        <w:ind w:left="1843" w:hanging="1276"/>
        <w:jc w:val="both"/>
        <w:rPr>
          <w:lang w:val="mk-MK"/>
        </w:rPr>
      </w:pPr>
      <w:r>
        <w:rPr>
          <w:sz w:val="22"/>
          <w:lang w:val="mk-MK"/>
        </w:rPr>
        <w:t xml:space="preserve">Анекс </w:t>
      </w:r>
      <w:r w:rsidRPr="00764A85">
        <w:rPr>
          <w:sz w:val="22"/>
        </w:rPr>
        <w:t>III</w:t>
      </w:r>
      <w:r w:rsidRPr="008864B6">
        <w:rPr>
          <w:sz w:val="22"/>
          <w:lang w:val="ru-RU"/>
        </w:rPr>
        <w:t xml:space="preserve">: </w:t>
      </w:r>
      <w:r w:rsidRPr="008864B6">
        <w:rPr>
          <w:sz w:val="22"/>
          <w:lang w:val="ru-RU"/>
        </w:rPr>
        <w:tab/>
      </w:r>
      <w:r>
        <w:rPr>
          <w:sz w:val="22"/>
          <w:lang w:val="mk-MK"/>
        </w:rPr>
        <w:t xml:space="preserve">Буџет </w:t>
      </w:r>
    </w:p>
    <w:p w14:paraId="6AD429A0" w14:textId="77777777" w:rsidR="008864B6" w:rsidRPr="007F4779" w:rsidRDefault="008864B6" w:rsidP="008864B6">
      <w:pPr>
        <w:spacing w:before="120"/>
        <w:ind w:left="1843" w:hanging="1276"/>
        <w:jc w:val="both"/>
        <w:rPr>
          <w:lang w:val="mk-MK"/>
        </w:rPr>
      </w:pPr>
      <w:r>
        <w:rPr>
          <w:sz w:val="22"/>
          <w:lang w:val="mk-MK"/>
        </w:rPr>
        <w:t xml:space="preserve">Анекс </w:t>
      </w:r>
      <w:r w:rsidRPr="00764A85">
        <w:rPr>
          <w:sz w:val="22"/>
        </w:rPr>
        <w:t>IV</w:t>
      </w:r>
      <w:r w:rsidRPr="008864B6">
        <w:rPr>
          <w:sz w:val="22"/>
          <w:lang w:val="ru-RU"/>
        </w:rPr>
        <w:t>:</w:t>
      </w:r>
      <w:r w:rsidRPr="008864B6">
        <w:rPr>
          <w:sz w:val="22"/>
          <w:lang w:val="ru-RU"/>
        </w:rPr>
        <w:tab/>
      </w:r>
      <w:r>
        <w:rPr>
          <w:sz w:val="22"/>
          <w:lang w:val="mk-MK"/>
        </w:rPr>
        <w:t>Правила за набавка за корисникот</w:t>
      </w:r>
    </w:p>
    <w:p w14:paraId="684DC4A7" w14:textId="77777777" w:rsidR="008864B6" w:rsidRPr="008864B6" w:rsidRDefault="008864B6" w:rsidP="008864B6">
      <w:pPr>
        <w:spacing w:before="120"/>
        <w:ind w:left="1843" w:hanging="1276"/>
        <w:jc w:val="both"/>
        <w:rPr>
          <w:lang w:val="ru-RU"/>
        </w:rPr>
      </w:pPr>
      <w:r>
        <w:rPr>
          <w:sz w:val="22"/>
          <w:lang w:val="mk-MK"/>
        </w:rPr>
        <w:t>Анекс</w:t>
      </w:r>
      <w:r w:rsidRPr="008864B6">
        <w:rPr>
          <w:sz w:val="22"/>
          <w:lang w:val="ru-RU"/>
        </w:rPr>
        <w:t xml:space="preserve"> </w:t>
      </w:r>
      <w:r w:rsidRPr="00764A85">
        <w:rPr>
          <w:sz w:val="22"/>
        </w:rPr>
        <w:t>V</w:t>
      </w:r>
      <w:r w:rsidRPr="008864B6">
        <w:rPr>
          <w:sz w:val="22"/>
          <w:lang w:val="ru-RU"/>
        </w:rPr>
        <w:t>:</w:t>
      </w:r>
      <w:r w:rsidRPr="008864B6">
        <w:rPr>
          <w:sz w:val="22"/>
          <w:lang w:val="ru-RU"/>
        </w:rPr>
        <w:tab/>
      </w:r>
      <w:r>
        <w:rPr>
          <w:sz w:val="22"/>
          <w:lang w:val="mk-MK"/>
        </w:rPr>
        <w:t>Стандардно барање за плаќање</w:t>
      </w:r>
      <w:r w:rsidRPr="008864B6">
        <w:rPr>
          <w:sz w:val="22"/>
          <w:lang w:val="ru-RU"/>
        </w:rPr>
        <w:t xml:space="preserve"> </w:t>
      </w:r>
    </w:p>
    <w:p w14:paraId="0A7E194E" w14:textId="77777777" w:rsidR="008864B6" w:rsidRPr="008864B6" w:rsidRDefault="008864B6" w:rsidP="008864B6">
      <w:pPr>
        <w:spacing w:before="120"/>
        <w:ind w:left="1843" w:hanging="1276"/>
        <w:jc w:val="both"/>
        <w:rPr>
          <w:lang w:val="ru-RU"/>
        </w:rPr>
      </w:pPr>
      <w:r>
        <w:rPr>
          <w:sz w:val="22"/>
          <w:lang w:val="mk-MK"/>
        </w:rPr>
        <w:t>Анекс</w:t>
      </w:r>
      <w:r w:rsidRPr="008864B6">
        <w:rPr>
          <w:sz w:val="22"/>
          <w:lang w:val="ru-RU"/>
        </w:rPr>
        <w:t xml:space="preserve"> </w:t>
      </w:r>
      <w:r w:rsidRPr="00764A85">
        <w:rPr>
          <w:sz w:val="22"/>
        </w:rPr>
        <w:t>VI</w:t>
      </w:r>
      <w:r w:rsidRPr="008864B6">
        <w:rPr>
          <w:sz w:val="22"/>
          <w:lang w:val="ru-RU"/>
        </w:rPr>
        <w:t>:</w:t>
      </w:r>
      <w:r w:rsidRPr="008864B6">
        <w:rPr>
          <w:sz w:val="22"/>
          <w:lang w:val="ru-RU"/>
        </w:rPr>
        <w:tab/>
      </w:r>
      <w:r>
        <w:rPr>
          <w:sz w:val="22"/>
          <w:lang w:val="mk-MK"/>
        </w:rPr>
        <w:t>Образец на наративен и финансики извештај</w:t>
      </w:r>
      <w:r w:rsidRPr="008864B6">
        <w:rPr>
          <w:sz w:val="22"/>
          <w:lang w:val="ru-RU"/>
        </w:rPr>
        <w:t xml:space="preserve"> </w:t>
      </w:r>
    </w:p>
    <w:p w14:paraId="229D88A0" w14:textId="77777777" w:rsidR="008864B6" w:rsidRPr="00192C6D" w:rsidRDefault="008864B6" w:rsidP="008864B6">
      <w:pPr>
        <w:spacing w:before="120"/>
        <w:ind w:left="1843" w:hanging="1276"/>
        <w:jc w:val="both"/>
        <w:rPr>
          <w:sz w:val="22"/>
          <w:lang w:val="mk-MK"/>
        </w:rPr>
      </w:pPr>
      <w:r w:rsidRPr="00191C3D">
        <w:rPr>
          <w:sz w:val="22"/>
        </w:rPr>
        <w:t>A</w:t>
      </w:r>
      <w:r>
        <w:rPr>
          <w:sz w:val="22"/>
          <w:lang w:val="mk-MK"/>
        </w:rPr>
        <w:t>некс</w:t>
      </w:r>
      <w:r w:rsidRPr="008864B6">
        <w:rPr>
          <w:sz w:val="22"/>
          <w:lang w:val="ru-RU"/>
        </w:rPr>
        <w:t xml:space="preserve"> </w:t>
      </w:r>
      <w:r w:rsidRPr="00191C3D">
        <w:rPr>
          <w:sz w:val="22"/>
        </w:rPr>
        <w:t>VII</w:t>
      </w:r>
      <w:r w:rsidRPr="008864B6">
        <w:rPr>
          <w:sz w:val="22"/>
          <w:lang w:val="ru-RU"/>
        </w:rPr>
        <w:t>:</w:t>
      </w:r>
      <w:r w:rsidRPr="008864B6">
        <w:rPr>
          <w:sz w:val="22"/>
          <w:lang w:val="ru-RU"/>
        </w:rPr>
        <w:tab/>
      </w:r>
      <w:r w:rsidRPr="00372502">
        <w:rPr>
          <w:sz w:val="22"/>
          <w:lang w:val="mk-MK"/>
        </w:rPr>
        <w:t>Образец за финансиска идентификација</w:t>
      </w:r>
    </w:p>
    <w:p w14:paraId="108F19F3" w14:textId="77777777" w:rsidR="008864B6" w:rsidRPr="008864B6" w:rsidRDefault="008864B6" w:rsidP="008864B6">
      <w:pPr>
        <w:spacing w:before="120"/>
        <w:ind w:left="1843" w:hanging="1276"/>
        <w:jc w:val="both"/>
        <w:rPr>
          <w:sz w:val="22"/>
          <w:lang w:val="ru-RU"/>
        </w:rPr>
      </w:pPr>
      <w:r w:rsidRPr="008610F3">
        <w:rPr>
          <w:sz w:val="22"/>
        </w:rPr>
        <w:t>A</w:t>
      </w:r>
      <w:r>
        <w:rPr>
          <w:sz w:val="22"/>
          <w:lang w:val="mk-MK"/>
        </w:rPr>
        <w:t>неск</w:t>
      </w:r>
      <w:r w:rsidRPr="008864B6">
        <w:rPr>
          <w:sz w:val="22"/>
          <w:lang w:val="ru-RU"/>
        </w:rPr>
        <w:t xml:space="preserve"> </w:t>
      </w:r>
      <w:r w:rsidRPr="008610F3">
        <w:rPr>
          <w:sz w:val="22"/>
        </w:rPr>
        <w:t>VIII</w:t>
      </w:r>
      <w:r w:rsidRPr="008864B6">
        <w:rPr>
          <w:sz w:val="22"/>
          <w:lang w:val="ru-RU"/>
        </w:rPr>
        <w:t>:</w:t>
      </w:r>
      <w:r w:rsidRPr="008864B6">
        <w:rPr>
          <w:sz w:val="22"/>
          <w:lang w:val="ru-RU"/>
        </w:rPr>
        <w:tab/>
      </w:r>
      <w:r>
        <w:rPr>
          <w:sz w:val="22"/>
          <w:lang w:val="mk-MK"/>
        </w:rPr>
        <w:t>Образец за идентификација (правна)</w:t>
      </w:r>
      <w:r w:rsidRPr="008864B6">
        <w:rPr>
          <w:sz w:val="22"/>
          <w:lang w:val="ru-RU"/>
        </w:rPr>
        <w:t xml:space="preserve"> </w:t>
      </w:r>
    </w:p>
    <w:p w14:paraId="5CE33F1D" w14:textId="5E3C8933" w:rsidR="008864B6" w:rsidRPr="00237EDC" w:rsidRDefault="008864B6" w:rsidP="008864B6">
      <w:pPr>
        <w:spacing w:before="120"/>
        <w:ind w:left="1843" w:hanging="1276"/>
        <w:jc w:val="both"/>
        <w:rPr>
          <w:sz w:val="22"/>
          <w:lang w:val="mk-MK"/>
        </w:rPr>
      </w:pPr>
      <w:r w:rsidRPr="008610F3">
        <w:rPr>
          <w:sz w:val="22"/>
        </w:rPr>
        <w:t>A</w:t>
      </w:r>
      <w:r>
        <w:rPr>
          <w:sz w:val="22"/>
          <w:lang w:val="mk-MK"/>
        </w:rPr>
        <w:t>некс</w:t>
      </w:r>
      <w:r w:rsidRPr="008864B6">
        <w:rPr>
          <w:sz w:val="22"/>
          <w:lang w:val="ru-RU"/>
        </w:rPr>
        <w:t xml:space="preserve"> </w:t>
      </w:r>
      <w:r w:rsidRPr="008610F3">
        <w:rPr>
          <w:sz w:val="22"/>
        </w:rPr>
        <w:t>IX</w:t>
      </w:r>
      <w:r w:rsidRPr="008864B6">
        <w:rPr>
          <w:sz w:val="22"/>
          <w:lang w:val="ru-RU"/>
        </w:rPr>
        <w:t xml:space="preserve">: </w:t>
      </w:r>
      <w:r w:rsidRPr="008864B6">
        <w:rPr>
          <w:sz w:val="22"/>
          <w:lang w:val="ru-RU"/>
        </w:rPr>
        <w:tab/>
      </w:r>
      <w:proofErr w:type="gramStart"/>
      <w:r w:rsidR="00237EDC">
        <w:rPr>
          <w:sz w:val="22"/>
          <w:lang w:val="ru-RU"/>
        </w:rPr>
        <w:t xml:space="preserve">Изјава </w:t>
      </w:r>
      <w:r w:rsidRPr="00237EDC">
        <w:rPr>
          <w:sz w:val="22"/>
          <w:lang w:val="mk-MK"/>
        </w:rPr>
        <w:t xml:space="preserve"> на</w:t>
      </w:r>
      <w:proofErr w:type="gramEnd"/>
      <w:r w:rsidRPr="00237EDC">
        <w:rPr>
          <w:sz w:val="22"/>
          <w:lang w:val="mk-MK"/>
        </w:rPr>
        <w:t xml:space="preserve"> Корисникот</w:t>
      </w:r>
    </w:p>
    <w:p w14:paraId="14F93273" w14:textId="77777777" w:rsidR="008864B6" w:rsidRPr="00237EDC" w:rsidRDefault="008864B6" w:rsidP="008864B6">
      <w:pPr>
        <w:spacing w:before="120"/>
        <w:ind w:left="1843" w:hanging="1276"/>
        <w:jc w:val="both"/>
        <w:rPr>
          <w:sz w:val="22"/>
          <w:lang w:val="mk-MK"/>
        </w:rPr>
      </w:pPr>
      <w:r w:rsidRPr="00237EDC">
        <w:rPr>
          <w:sz w:val="22"/>
        </w:rPr>
        <w:t>A</w:t>
      </w:r>
      <w:r w:rsidRPr="00237EDC">
        <w:rPr>
          <w:sz w:val="22"/>
          <w:lang w:val="mk-MK"/>
        </w:rPr>
        <w:t>некс</w:t>
      </w:r>
      <w:r w:rsidRPr="00237EDC">
        <w:rPr>
          <w:sz w:val="22"/>
          <w:lang w:val="ru-RU"/>
        </w:rPr>
        <w:t xml:space="preserve"> </w:t>
      </w:r>
      <w:r w:rsidRPr="00237EDC">
        <w:rPr>
          <w:sz w:val="22"/>
        </w:rPr>
        <w:t>X</w:t>
      </w:r>
      <w:r w:rsidRPr="00237EDC">
        <w:rPr>
          <w:sz w:val="22"/>
          <w:lang w:val="ru-RU"/>
        </w:rPr>
        <w:t>:</w:t>
      </w:r>
      <w:r w:rsidRPr="00237EDC">
        <w:rPr>
          <w:sz w:val="22"/>
          <w:lang w:val="ru-RU"/>
        </w:rPr>
        <w:tab/>
      </w:r>
      <w:r w:rsidRPr="00C841F9">
        <w:rPr>
          <w:sz w:val="22"/>
          <w:highlight w:val="yellow"/>
          <w:lang w:val="mk-MK"/>
        </w:rPr>
        <w:t>Насоки за видливост</w:t>
      </w:r>
    </w:p>
    <w:p w14:paraId="3711235F" w14:textId="77777777" w:rsidR="008864B6" w:rsidRPr="008864B6" w:rsidRDefault="008864B6" w:rsidP="008864B6">
      <w:pPr>
        <w:spacing w:before="120" w:after="120"/>
        <w:ind w:left="1843" w:hanging="1276"/>
        <w:jc w:val="both"/>
        <w:rPr>
          <w:b/>
          <w:sz w:val="22"/>
          <w:lang w:val="ru-RU"/>
        </w:rPr>
      </w:pPr>
    </w:p>
    <w:p w14:paraId="2786B2D4" w14:textId="77777777" w:rsidR="008864B6" w:rsidRPr="008864B6" w:rsidRDefault="008864B6" w:rsidP="008864B6">
      <w:pPr>
        <w:spacing w:before="120"/>
        <w:ind w:left="567" w:hanging="567"/>
        <w:jc w:val="both"/>
        <w:rPr>
          <w:sz w:val="22"/>
          <w:lang w:val="ru-RU"/>
        </w:rPr>
      </w:pPr>
      <w:r w:rsidRPr="008864B6">
        <w:rPr>
          <w:sz w:val="22"/>
          <w:lang w:val="ru-RU"/>
        </w:rPr>
        <w:t>8.2</w:t>
      </w:r>
      <w:r w:rsidRPr="008864B6">
        <w:rPr>
          <w:sz w:val="22"/>
          <w:lang w:val="ru-RU"/>
        </w:rPr>
        <w:tab/>
      </w:r>
      <w:r w:rsidRPr="006201D6">
        <w:rPr>
          <w:sz w:val="22"/>
          <w:lang w:val="mk-MK"/>
        </w:rPr>
        <w:t>Во случај на конфликт помеѓу одредбите на овие посебни услови и кој било анекс кон нив, посебните услови ќе имаат предност. Во случај на конфликт помеѓу одредбите од Анекс II и оние од другите анекси, приоритет ќе имаат оние од Анекс II.</w:t>
      </w:r>
    </w:p>
    <w:p w14:paraId="75873525" w14:textId="77777777" w:rsidR="008864B6" w:rsidRPr="008864B6" w:rsidRDefault="008864B6" w:rsidP="008864B6">
      <w:pPr>
        <w:spacing w:before="120"/>
        <w:ind w:left="567" w:hanging="567"/>
        <w:jc w:val="both"/>
        <w:rPr>
          <w:sz w:val="22"/>
          <w:lang w:val="ru-RU"/>
        </w:rPr>
      </w:pPr>
      <w:r w:rsidRPr="002053D1">
        <w:rPr>
          <w:sz w:val="22"/>
          <w:lang w:val="ru-RU"/>
        </w:rPr>
        <w:t>8.3</w:t>
      </w:r>
      <w:r w:rsidRPr="002053D1">
        <w:rPr>
          <w:sz w:val="22"/>
          <w:lang w:val="ru-RU"/>
        </w:rPr>
        <w:tab/>
      </w:r>
      <w:r w:rsidRPr="00A47275">
        <w:rPr>
          <w:sz w:val="22"/>
          <w:lang w:val="mk-MK"/>
        </w:rPr>
        <w:t>Доколку за спроведувањето на Ак</w:t>
      </w:r>
      <w:r>
        <w:rPr>
          <w:sz w:val="22"/>
          <w:lang w:val="mk-MK"/>
        </w:rPr>
        <w:t>тивноста</w:t>
      </w:r>
      <w:r w:rsidRPr="00A47275">
        <w:rPr>
          <w:sz w:val="22"/>
          <w:lang w:val="mk-MK"/>
        </w:rPr>
        <w:t xml:space="preserve"> е потребна набавка од страна на корисникот, договорот мора да се додели според Правилата за набавка наведени во „Правила за набавка за корисникот“ Анекс IV. Притоа, Корисникот ќе избегне каков било </w:t>
      </w:r>
      <w:r>
        <w:rPr>
          <w:sz w:val="22"/>
          <w:lang w:val="mk-MK"/>
        </w:rPr>
        <w:t>конфликт</w:t>
      </w:r>
      <w:r w:rsidRPr="00A47275">
        <w:rPr>
          <w:sz w:val="22"/>
          <w:lang w:val="mk-MK"/>
        </w:rPr>
        <w:t xml:space="preserve"> на интереси и ќе ги почитува обврските од овој Договор.</w:t>
      </w:r>
    </w:p>
    <w:p w14:paraId="5F0ECD3E" w14:textId="77777777" w:rsidR="008864B6" w:rsidRPr="008864B6" w:rsidRDefault="008864B6" w:rsidP="008864B6">
      <w:pPr>
        <w:tabs>
          <w:tab w:val="left" w:pos="-1440"/>
          <w:tab w:val="left" w:pos="-720"/>
        </w:tabs>
        <w:spacing w:before="120"/>
        <w:ind w:left="567" w:hanging="567"/>
        <w:jc w:val="both"/>
        <w:rPr>
          <w:sz w:val="22"/>
          <w:szCs w:val="22"/>
          <w:lang w:val="ru-RU" w:eastAsia="en-GB"/>
        </w:rPr>
      </w:pPr>
    </w:p>
    <w:p w14:paraId="55E4A6A7" w14:textId="549DDB40" w:rsidR="008864B6" w:rsidRPr="008864B6" w:rsidRDefault="008864B6" w:rsidP="008864B6">
      <w:pPr>
        <w:keepNext/>
        <w:spacing w:before="120" w:after="240"/>
        <w:jc w:val="both"/>
        <w:rPr>
          <w:sz w:val="22"/>
          <w:szCs w:val="22"/>
          <w:lang w:val="ru-RU"/>
        </w:rPr>
      </w:pPr>
      <w:r>
        <w:rPr>
          <w:sz w:val="22"/>
          <w:szCs w:val="22"/>
          <w:lang w:val="mk-MK"/>
        </w:rPr>
        <w:t>Изработено</w:t>
      </w:r>
      <w:r w:rsidRPr="0059681D">
        <w:rPr>
          <w:sz w:val="22"/>
          <w:szCs w:val="22"/>
          <w:lang w:val="mk-MK"/>
        </w:rPr>
        <w:t xml:space="preserve"> </w:t>
      </w:r>
      <w:r w:rsidRPr="00372502">
        <w:rPr>
          <w:sz w:val="22"/>
          <w:szCs w:val="22"/>
          <w:lang w:val="mk-MK"/>
        </w:rPr>
        <w:t xml:space="preserve">на </w:t>
      </w:r>
      <w:r w:rsidR="00372502" w:rsidRPr="00372502">
        <w:rPr>
          <w:sz w:val="22"/>
          <w:szCs w:val="22"/>
          <w:lang w:val="mk-MK"/>
        </w:rPr>
        <w:t>македонски</w:t>
      </w:r>
      <w:r w:rsidRPr="00372502">
        <w:rPr>
          <w:sz w:val="22"/>
          <w:szCs w:val="22"/>
          <w:lang w:val="mk-MK"/>
        </w:rPr>
        <w:t xml:space="preserve"> јазик во </w:t>
      </w:r>
      <w:r w:rsidR="00372502" w:rsidRPr="00372502">
        <w:rPr>
          <w:sz w:val="22"/>
          <w:szCs w:val="22"/>
          <w:lang w:val="mk-MK"/>
        </w:rPr>
        <w:t>два</w:t>
      </w:r>
      <w:r w:rsidRPr="00372502">
        <w:rPr>
          <w:sz w:val="22"/>
          <w:szCs w:val="22"/>
          <w:lang w:val="mk-MK"/>
        </w:rPr>
        <w:t xml:space="preserve"> оригинали, еден оригинал за договорниот орган, еден оригинал за корисникот.</w:t>
      </w:r>
    </w:p>
    <w:tbl>
      <w:tblPr>
        <w:tblW w:w="0" w:type="auto"/>
        <w:jc w:val="center"/>
        <w:tblLayout w:type="fixed"/>
        <w:tblLook w:val="0000" w:firstRow="0" w:lastRow="0" w:firstColumn="0" w:lastColumn="0" w:noHBand="0" w:noVBand="0"/>
      </w:tblPr>
      <w:tblGrid>
        <w:gridCol w:w="1384"/>
        <w:gridCol w:w="3259"/>
        <w:gridCol w:w="2321"/>
        <w:gridCol w:w="2322"/>
      </w:tblGrid>
      <w:tr w:rsidR="008864B6" w:rsidRPr="00764A85" w14:paraId="03518462" w14:textId="77777777" w:rsidTr="00E96F85">
        <w:trPr>
          <w:jc w:val="center"/>
        </w:trPr>
        <w:tc>
          <w:tcPr>
            <w:tcW w:w="4643" w:type="dxa"/>
            <w:gridSpan w:val="2"/>
          </w:tcPr>
          <w:p w14:paraId="32000E56" w14:textId="353ED442" w:rsidR="008864B6" w:rsidRPr="00372502" w:rsidRDefault="008864B6" w:rsidP="00E96F85">
            <w:pPr>
              <w:pStyle w:val="BodyText"/>
              <w:spacing w:before="120" w:after="120"/>
              <w:rPr>
                <w:b/>
                <w:sz w:val="22"/>
                <w:lang w:val="mk-MK"/>
              </w:rPr>
            </w:pPr>
            <w:r>
              <w:rPr>
                <w:b/>
                <w:sz w:val="22"/>
                <w:lang w:val="mk-MK"/>
              </w:rPr>
              <w:t>За корсникот</w:t>
            </w:r>
            <w:r w:rsidRPr="00764A85">
              <w:rPr>
                <w:b/>
                <w:sz w:val="22"/>
              </w:rPr>
              <w:t xml:space="preserve"> </w:t>
            </w:r>
          </w:p>
        </w:tc>
        <w:tc>
          <w:tcPr>
            <w:tcW w:w="4643" w:type="dxa"/>
            <w:gridSpan w:val="2"/>
          </w:tcPr>
          <w:p w14:paraId="4732CF8F" w14:textId="77777777" w:rsidR="008864B6" w:rsidRPr="006A2CED" w:rsidRDefault="008864B6" w:rsidP="00E96F85">
            <w:pPr>
              <w:pStyle w:val="BodyText"/>
              <w:spacing w:before="120" w:after="120"/>
              <w:rPr>
                <w:b/>
                <w:sz w:val="22"/>
                <w:lang w:val="mk-MK"/>
              </w:rPr>
            </w:pPr>
            <w:r>
              <w:rPr>
                <w:b/>
                <w:sz w:val="22"/>
                <w:lang w:val="mk-MK"/>
              </w:rPr>
              <w:t>За Договорниот орган</w:t>
            </w:r>
          </w:p>
        </w:tc>
      </w:tr>
      <w:tr w:rsidR="008864B6" w:rsidRPr="00764A85" w14:paraId="76D56A78" w14:textId="77777777" w:rsidTr="00E96F85">
        <w:trPr>
          <w:jc w:val="center"/>
        </w:trPr>
        <w:tc>
          <w:tcPr>
            <w:tcW w:w="1384" w:type="dxa"/>
          </w:tcPr>
          <w:p w14:paraId="69505880" w14:textId="77777777" w:rsidR="008864B6" w:rsidRPr="0059681D" w:rsidRDefault="008864B6" w:rsidP="00E96F85">
            <w:pPr>
              <w:pStyle w:val="BodyText"/>
              <w:spacing w:before="120" w:after="240"/>
              <w:rPr>
                <w:sz w:val="22"/>
                <w:lang w:val="mk-MK"/>
              </w:rPr>
            </w:pPr>
            <w:r>
              <w:rPr>
                <w:sz w:val="22"/>
                <w:lang w:val="mk-MK"/>
              </w:rPr>
              <w:t>Име</w:t>
            </w:r>
          </w:p>
        </w:tc>
        <w:tc>
          <w:tcPr>
            <w:tcW w:w="3259" w:type="dxa"/>
          </w:tcPr>
          <w:p w14:paraId="4A60097B" w14:textId="77777777" w:rsidR="008864B6" w:rsidRPr="00764A85" w:rsidRDefault="008864B6" w:rsidP="00E96F85">
            <w:pPr>
              <w:pStyle w:val="BodyText"/>
              <w:spacing w:before="120" w:after="240"/>
              <w:rPr>
                <w:sz w:val="22"/>
              </w:rPr>
            </w:pPr>
          </w:p>
        </w:tc>
        <w:tc>
          <w:tcPr>
            <w:tcW w:w="2321" w:type="dxa"/>
          </w:tcPr>
          <w:p w14:paraId="6158A280" w14:textId="77777777" w:rsidR="008864B6" w:rsidRPr="007C4A99" w:rsidRDefault="008864B6" w:rsidP="00E96F85">
            <w:pPr>
              <w:pStyle w:val="BodyText"/>
              <w:spacing w:before="120" w:after="240"/>
              <w:rPr>
                <w:sz w:val="22"/>
                <w:lang w:val="mk-MK"/>
              </w:rPr>
            </w:pPr>
            <w:r>
              <w:rPr>
                <w:sz w:val="22"/>
                <w:lang w:val="mk-MK"/>
              </w:rPr>
              <w:t>Име</w:t>
            </w:r>
          </w:p>
        </w:tc>
        <w:tc>
          <w:tcPr>
            <w:tcW w:w="2322" w:type="dxa"/>
          </w:tcPr>
          <w:p w14:paraId="205EFB24" w14:textId="77777777" w:rsidR="008864B6" w:rsidRPr="00764A85" w:rsidRDefault="008864B6" w:rsidP="00E96F85">
            <w:pPr>
              <w:pStyle w:val="BodyText"/>
              <w:spacing w:before="120" w:after="240"/>
              <w:rPr>
                <w:sz w:val="22"/>
              </w:rPr>
            </w:pPr>
          </w:p>
        </w:tc>
      </w:tr>
      <w:tr w:rsidR="008864B6" w:rsidRPr="00764A85" w14:paraId="6A4E8FB3" w14:textId="77777777" w:rsidTr="00E96F85">
        <w:trPr>
          <w:jc w:val="center"/>
        </w:trPr>
        <w:tc>
          <w:tcPr>
            <w:tcW w:w="1384" w:type="dxa"/>
          </w:tcPr>
          <w:p w14:paraId="746267FD" w14:textId="77777777" w:rsidR="008864B6" w:rsidRPr="006A2CED" w:rsidRDefault="008864B6" w:rsidP="00E96F85">
            <w:pPr>
              <w:pStyle w:val="BodyText"/>
              <w:spacing w:before="120" w:after="240"/>
              <w:rPr>
                <w:sz w:val="22"/>
                <w:lang w:val="mk-MK"/>
              </w:rPr>
            </w:pPr>
            <w:r>
              <w:rPr>
                <w:sz w:val="22"/>
                <w:lang w:val="mk-MK"/>
              </w:rPr>
              <w:t>Позиција</w:t>
            </w:r>
          </w:p>
        </w:tc>
        <w:tc>
          <w:tcPr>
            <w:tcW w:w="3259" w:type="dxa"/>
          </w:tcPr>
          <w:p w14:paraId="7E3C5269" w14:textId="77777777" w:rsidR="008864B6" w:rsidRPr="00764A85" w:rsidRDefault="008864B6" w:rsidP="00E96F85">
            <w:pPr>
              <w:pStyle w:val="BodyText"/>
              <w:spacing w:before="120" w:after="240"/>
              <w:rPr>
                <w:sz w:val="22"/>
              </w:rPr>
            </w:pPr>
          </w:p>
        </w:tc>
        <w:tc>
          <w:tcPr>
            <w:tcW w:w="2321" w:type="dxa"/>
          </w:tcPr>
          <w:p w14:paraId="6B328FEF" w14:textId="77777777" w:rsidR="008864B6" w:rsidRPr="007C4A99" w:rsidRDefault="008864B6" w:rsidP="00E96F85">
            <w:pPr>
              <w:pStyle w:val="BodyText"/>
              <w:spacing w:before="120" w:after="240"/>
              <w:rPr>
                <w:sz w:val="22"/>
                <w:lang w:val="mk-MK"/>
              </w:rPr>
            </w:pPr>
            <w:r>
              <w:rPr>
                <w:sz w:val="22"/>
                <w:lang w:val="mk-MK"/>
              </w:rPr>
              <w:t>Позиција</w:t>
            </w:r>
          </w:p>
        </w:tc>
        <w:tc>
          <w:tcPr>
            <w:tcW w:w="2322" w:type="dxa"/>
          </w:tcPr>
          <w:p w14:paraId="0DC8C587" w14:textId="77777777" w:rsidR="008864B6" w:rsidRPr="00764A85" w:rsidRDefault="008864B6" w:rsidP="00E96F85">
            <w:pPr>
              <w:pStyle w:val="BodyText"/>
              <w:spacing w:before="120" w:after="240"/>
              <w:rPr>
                <w:sz w:val="22"/>
              </w:rPr>
            </w:pPr>
          </w:p>
        </w:tc>
      </w:tr>
      <w:tr w:rsidR="008864B6" w:rsidRPr="00764A85" w14:paraId="755C22EC" w14:textId="77777777" w:rsidTr="00E96F85">
        <w:trPr>
          <w:jc w:val="center"/>
        </w:trPr>
        <w:tc>
          <w:tcPr>
            <w:tcW w:w="1384" w:type="dxa"/>
          </w:tcPr>
          <w:p w14:paraId="62EBC70D" w14:textId="77777777" w:rsidR="008864B6" w:rsidRPr="007C4A99" w:rsidRDefault="008864B6" w:rsidP="00E96F85">
            <w:pPr>
              <w:pStyle w:val="BodyText"/>
              <w:spacing w:before="120" w:after="240"/>
              <w:rPr>
                <w:sz w:val="22"/>
                <w:lang w:val="mk-MK"/>
              </w:rPr>
            </w:pPr>
            <w:r>
              <w:rPr>
                <w:sz w:val="22"/>
                <w:lang w:val="mk-MK"/>
              </w:rPr>
              <w:t>Потпис</w:t>
            </w:r>
          </w:p>
        </w:tc>
        <w:tc>
          <w:tcPr>
            <w:tcW w:w="3259" w:type="dxa"/>
          </w:tcPr>
          <w:p w14:paraId="0A4035B0" w14:textId="77777777" w:rsidR="008864B6" w:rsidRPr="00764A85" w:rsidRDefault="008864B6" w:rsidP="00E96F85">
            <w:pPr>
              <w:pStyle w:val="BodyText"/>
              <w:spacing w:before="120" w:after="240"/>
              <w:rPr>
                <w:sz w:val="22"/>
              </w:rPr>
            </w:pPr>
          </w:p>
        </w:tc>
        <w:tc>
          <w:tcPr>
            <w:tcW w:w="2321" w:type="dxa"/>
          </w:tcPr>
          <w:p w14:paraId="5C584CFE" w14:textId="77777777" w:rsidR="008864B6" w:rsidRPr="007C4A99" w:rsidRDefault="008864B6" w:rsidP="00E96F85">
            <w:pPr>
              <w:pStyle w:val="BodyText"/>
              <w:spacing w:before="120" w:after="240"/>
              <w:rPr>
                <w:sz w:val="22"/>
                <w:lang w:val="mk-MK"/>
              </w:rPr>
            </w:pPr>
            <w:r>
              <w:rPr>
                <w:sz w:val="22"/>
                <w:lang w:val="mk-MK"/>
              </w:rPr>
              <w:t>Потпис</w:t>
            </w:r>
          </w:p>
        </w:tc>
        <w:tc>
          <w:tcPr>
            <w:tcW w:w="2322" w:type="dxa"/>
          </w:tcPr>
          <w:p w14:paraId="428EA4FC" w14:textId="77777777" w:rsidR="008864B6" w:rsidRPr="00764A85" w:rsidRDefault="008864B6" w:rsidP="00E96F85">
            <w:pPr>
              <w:pStyle w:val="BodyText"/>
              <w:spacing w:before="120" w:after="240"/>
              <w:rPr>
                <w:sz w:val="22"/>
              </w:rPr>
            </w:pPr>
          </w:p>
        </w:tc>
      </w:tr>
      <w:tr w:rsidR="008864B6" w:rsidRPr="00764A85" w14:paraId="5A7840EA" w14:textId="77777777" w:rsidTr="00E96F85">
        <w:trPr>
          <w:jc w:val="center"/>
        </w:trPr>
        <w:tc>
          <w:tcPr>
            <w:tcW w:w="1384" w:type="dxa"/>
          </w:tcPr>
          <w:p w14:paraId="6AB4AD98" w14:textId="77777777" w:rsidR="008864B6" w:rsidRPr="007C4A99" w:rsidRDefault="008864B6" w:rsidP="00E96F85">
            <w:pPr>
              <w:pStyle w:val="BodyText"/>
              <w:spacing w:before="120" w:after="240"/>
              <w:rPr>
                <w:sz w:val="22"/>
                <w:lang w:val="mk-MK"/>
              </w:rPr>
            </w:pPr>
            <w:r>
              <w:rPr>
                <w:sz w:val="22"/>
                <w:lang w:val="mk-MK"/>
              </w:rPr>
              <w:t>Датум</w:t>
            </w:r>
          </w:p>
        </w:tc>
        <w:tc>
          <w:tcPr>
            <w:tcW w:w="3259" w:type="dxa"/>
          </w:tcPr>
          <w:p w14:paraId="307495C8" w14:textId="77777777" w:rsidR="008864B6" w:rsidRPr="00764A85" w:rsidRDefault="008864B6" w:rsidP="00E96F85">
            <w:pPr>
              <w:pStyle w:val="BodyText"/>
              <w:spacing w:before="120" w:after="240"/>
              <w:rPr>
                <w:sz w:val="22"/>
              </w:rPr>
            </w:pPr>
          </w:p>
        </w:tc>
        <w:tc>
          <w:tcPr>
            <w:tcW w:w="2321" w:type="dxa"/>
          </w:tcPr>
          <w:p w14:paraId="03A2F346" w14:textId="77777777" w:rsidR="008864B6" w:rsidRPr="007C4A99" w:rsidRDefault="008864B6" w:rsidP="00E96F85">
            <w:pPr>
              <w:pStyle w:val="BodyText"/>
              <w:spacing w:before="120" w:after="240"/>
              <w:rPr>
                <w:sz w:val="22"/>
                <w:lang w:val="mk-MK"/>
              </w:rPr>
            </w:pPr>
            <w:r>
              <w:rPr>
                <w:sz w:val="22"/>
                <w:lang w:val="mk-MK"/>
              </w:rPr>
              <w:t>Датум</w:t>
            </w:r>
          </w:p>
        </w:tc>
        <w:tc>
          <w:tcPr>
            <w:tcW w:w="2322" w:type="dxa"/>
          </w:tcPr>
          <w:p w14:paraId="1D5B8133" w14:textId="77777777" w:rsidR="008864B6" w:rsidRPr="00764A85" w:rsidRDefault="008864B6" w:rsidP="00E96F85">
            <w:pPr>
              <w:pStyle w:val="BodyText"/>
              <w:spacing w:before="120" w:after="240"/>
              <w:rPr>
                <w:sz w:val="22"/>
              </w:rPr>
            </w:pPr>
          </w:p>
        </w:tc>
      </w:tr>
    </w:tbl>
    <w:p w14:paraId="525F4479" w14:textId="77777777" w:rsidR="008864B6" w:rsidRDefault="008864B6" w:rsidP="008864B6">
      <w:pPr>
        <w:rPr>
          <w:b/>
          <w:szCs w:val="24"/>
        </w:rPr>
      </w:pPr>
    </w:p>
    <w:p w14:paraId="2BD2AC47" w14:textId="7901E00F" w:rsidR="008864B6" w:rsidRDefault="008864B6" w:rsidP="008864B6">
      <w:pPr>
        <w:rPr>
          <w:b/>
          <w:szCs w:val="24"/>
        </w:rPr>
      </w:pPr>
    </w:p>
    <w:p w14:paraId="242F5341" w14:textId="77777777" w:rsidR="008864B6" w:rsidRPr="008864B6" w:rsidRDefault="008864B6" w:rsidP="008864B6">
      <w:pPr>
        <w:ind w:hanging="2"/>
        <w:jc w:val="center"/>
        <w:rPr>
          <w:szCs w:val="24"/>
          <w:lang w:val="ru-RU"/>
        </w:rPr>
      </w:pPr>
      <w:r w:rsidRPr="008864B6">
        <w:rPr>
          <w:b/>
          <w:szCs w:val="24"/>
          <w:lang w:val="ru-RU"/>
        </w:rPr>
        <w:t xml:space="preserve">АНЕКС </w:t>
      </w:r>
      <w:r>
        <w:rPr>
          <w:b/>
          <w:szCs w:val="24"/>
        </w:rPr>
        <w:t>II</w:t>
      </w:r>
    </w:p>
    <w:p w14:paraId="4699B084" w14:textId="77777777" w:rsidR="008864B6" w:rsidRPr="008864B6" w:rsidRDefault="008864B6" w:rsidP="008864B6">
      <w:pPr>
        <w:keepNext/>
        <w:keepLines/>
        <w:ind w:hanging="2"/>
        <w:jc w:val="center"/>
        <w:rPr>
          <w:b/>
          <w:szCs w:val="24"/>
          <w:lang w:val="ru-RU"/>
        </w:rPr>
      </w:pPr>
      <w:bookmarkStart w:id="3" w:name="_heading=h.1hmsyys" w:colFirst="0" w:colLast="0"/>
      <w:bookmarkEnd w:id="3"/>
      <w:r w:rsidRPr="008864B6">
        <w:rPr>
          <w:b/>
          <w:szCs w:val="24"/>
          <w:lang w:val="ru-RU"/>
        </w:rPr>
        <w:t>ОПШТИ УСЛОВИ</w:t>
      </w:r>
    </w:p>
    <w:p w14:paraId="11159D5F" w14:textId="77777777" w:rsidR="008864B6" w:rsidRPr="008864B6" w:rsidRDefault="008864B6" w:rsidP="008864B6">
      <w:pPr>
        <w:ind w:hanging="2"/>
        <w:jc w:val="both"/>
        <w:rPr>
          <w:szCs w:val="24"/>
          <w:lang w:val="ru-RU"/>
        </w:rPr>
      </w:pPr>
      <w:bookmarkStart w:id="4" w:name="_heading=h.1ksv4uv" w:colFirst="0" w:colLast="0"/>
      <w:bookmarkEnd w:id="4"/>
    </w:p>
    <w:p w14:paraId="05430667" w14:textId="77777777" w:rsidR="008864B6" w:rsidRDefault="008864B6" w:rsidP="008864B6">
      <w:pPr>
        <w:keepNext/>
        <w:keepLines/>
        <w:ind w:hanging="2"/>
        <w:jc w:val="center"/>
        <w:rPr>
          <w:b/>
          <w:szCs w:val="24"/>
          <w:lang w:val="ru-RU"/>
        </w:rPr>
      </w:pPr>
      <w:bookmarkStart w:id="5" w:name="_heading=h.44sinio" w:colFirst="0" w:colLast="0"/>
      <w:bookmarkEnd w:id="5"/>
      <w:r w:rsidRPr="008864B6">
        <w:rPr>
          <w:b/>
          <w:szCs w:val="24"/>
          <w:lang w:val="ru-RU"/>
        </w:rPr>
        <w:t>ЧЛЕН 1</w:t>
      </w:r>
    </w:p>
    <w:p w14:paraId="29DD59BB" w14:textId="77777777" w:rsidR="00522B9E" w:rsidRPr="008864B6" w:rsidRDefault="00522B9E" w:rsidP="008864B6">
      <w:pPr>
        <w:keepNext/>
        <w:keepLines/>
        <w:ind w:hanging="2"/>
        <w:jc w:val="center"/>
        <w:rPr>
          <w:szCs w:val="24"/>
          <w:lang w:val="ru-RU"/>
        </w:rPr>
      </w:pPr>
    </w:p>
    <w:p w14:paraId="77595C6E" w14:textId="77777777" w:rsidR="008864B6" w:rsidRPr="008864B6" w:rsidRDefault="008864B6" w:rsidP="008864B6">
      <w:pPr>
        <w:keepNext/>
        <w:keepLines/>
        <w:ind w:hanging="2"/>
        <w:jc w:val="center"/>
        <w:rPr>
          <w:b/>
          <w:szCs w:val="24"/>
          <w:lang w:val="ru-RU"/>
        </w:rPr>
      </w:pPr>
      <w:r w:rsidRPr="008864B6">
        <w:rPr>
          <w:b/>
          <w:szCs w:val="24"/>
          <w:lang w:val="ru-RU"/>
        </w:rPr>
        <w:t>ДЕФИНИЦИИ И ОПШТИ ОДРЕДБИ</w:t>
      </w:r>
    </w:p>
    <w:p w14:paraId="3A3BDEF3" w14:textId="77777777" w:rsidR="008864B6" w:rsidRPr="008864B6" w:rsidRDefault="008864B6" w:rsidP="008864B6">
      <w:pPr>
        <w:ind w:hanging="2"/>
        <w:rPr>
          <w:lang w:val="ru-RU"/>
        </w:rPr>
      </w:pPr>
    </w:p>
    <w:p w14:paraId="25E4D4D7" w14:textId="77777777" w:rsidR="008864B6" w:rsidRPr="008864B6" w:rsidRDefault="008864B6" w:rsidP="008864B6">
      <w:pPr>
        <w:pStyle w:val="ListParagraph"/>
        <w:numPr>
          <w:ilvl w:val="1"/>
          <w:numId w:val="44"/>
        </w:numPr>
        <w:contextualSpacing/>
        <w:jc w:val="both"/>
        <w:rPr>
          <w:lang w:val="ru-RU"/>
        </w:rPr>
      </w:pPr>
      <w:r w:rsidRPr="008864B6">
        <w:rPr>
          <w:lang w:val="ru-RU"/>
        </w:rPr>
        <w:tab/>
        <w:t>Следниве дефиниции се применуваат за целите на договорот:</w:t>
      </w:r>
    </w:p>
    <w:p w14:paraId="56C5F74C" w14:textId="77777777" w:rsidR="008864B6" w:rsidRPr="00F31399" w:rsidRDefault="008864B6" w:rsidP="008864B6">
      <w:pPr>
        <w:spacing w:line="259" w:lineRule="auto"/>
        <w:ind w:left="-2"/>
        <w:jc w:val="both"/>
        <w:rPr>
          <w:szCs w:val="24"/>
          <w:lang w:val="mk-MK"/>
        </w:rPr>
      </w:pPr>
      <w:r>
        <w:rPr>
          <w:szCs w:val="24"/>
          <w:lang w:val="mk-MK"/>
        </w:rPr>
        <w:t xml:space="preserve">а. </w:t>
      </w:r>
      <w:r w:rsidRPr="008864B6">
        <w:rPr>
          <w:szCs w:val="24"/>
          <w:lang w:val="ru-RU"/>
        </w:rPr>
        <w:t xml:space="preserve">„Акција“: збир на активности или проект за кој се доделува грантот, </w:t>
      </w:r>
      <w:r>
        <w:rPr>
          <w:szCs w:val="24"/>
          <w:lang w:val="mk-MK"/>
        </w:rPr>
        <w:t>кои</w:t>
      </w:r>
      <w:r w:rsidRPr="008864B6">
        <w:rPr>
          <w:szCs w:val="24"/>
          <w:lang w:val="ru-RU"/>
        </w:rPr>
        <w:t xml:space="preserve"> треба да ги спроведе корисникот.</w:t>
      </w:r>
    </w:p>
    <w:p w14:paraId="03AD0B7C" w14:textId="77777777" w:rsidR="008864B6" w:rsidRPr="008864B6" w:rsidRDefault="008864B6" w:rsidP="008864B6">
      <w:pPr>
        <w:spacing w:line="259" w:lineRule="auto"/>
        <w:jc w:val="both"/>
        <w:rPr>
          <w:szCs w:val="24"/>
          <w:lang w:val="ru-RU"/>
        </w:rPr>
      </w:pPr>
      <w:r>
        <w:rPr>
          <w:szCs w:val="24"/>
          <w:lang w:val="mk-MK"/>
        </w:rPr>
        <w:t xml:space="preserve">б. </w:t>
      </w:r>
      <w:r w:rsidRPr="008864B6">
        <w:rPr>
          <w:szCs w:val="24"/>
          <w:lang w:val="ru-RU"/>
        </w:rPr>
        <w:t>„Корисник(</w:t>
      </w:r>
      <w:r>
        <w:rPr>
          <w:szCs w:val="24"/>
          <w:lang w:val="mk-MK"/>
        </w:rPr>
        <w:t>ц</w:t>
      </w:r>
      <w:r w:rsidRPr="008864B6">
        <w:rPr>
          <w:szCs w:val="24"/>
          <w:lang w:val="ru-RU"/>
        </w:rPr>
        <w:t xml:space="preserve">и)“ се однесува колективно на сите корисници, вклучувајќи го и координаторот на </w:t>
      </w:r>
      <w:r>
        <w:rPr>
          <w:szCs w:val="24"/>
          <w:lang w:val="mk-MK"/>
        </w:rPr>
        <w:t>активноста</w:t>
      </w:r>
      <w:r w:rsidRPr="008864B6">
        <w:rPr>
          <w:szCs w:val="24"/>
          <w:lang w:val="ru-RU"/>
        </w:rPr>
        <w:t xml:space="preserve">. Кога има само еден корисник на </w:t>
      </w:r>
      <w:r>
        <w:rPr>
          <w:szCs w:val="24"/>
          <w:lang w:val="mk-MK"/>
        </w:rPr>
        <w:t>активноста</w:t>
      </w:r>
      <w:r w:rsidRPr="008864B6">
        <w:rPr>
          <w:szCs w:val="24"/>
          <w:lang w:val="ru-RU"/>
        </w:rPr>
        <w:t>, термините корисник(</w:t>
      </w:r>
      <w:r>
        <w:rPr>
          <w:szCs w:val="24"/>
          <w:lang w:val="mk-MK"/>
        </w:rPr>
        <w:t>ц</w:t>
      </w:r>
      <w:r w:rsidRPr="008864B6">
        <w:rPr>
          <w:szCs w:val="24"/>
          <w:lang w:val="ru-RU"/>
        </w:rPr>
        <w:t xml:space="preserve">и) и координатор треба да се разберат како да се однесуваат на единствениот корисник на </w:t>
      </w:r>
      <w:r>
        <w:rPr>
          <w:szCs w:val="24"/>
          <w:lang w:val="mk-MK"/>
        </w:rPr>
        <w:t>активноста</w:t>
      </w:r>
      <w:r w:rsidRPr="008864B6">
        <w:rPr>
          <w:szCs w:val="24"/>
          <w:lang w:val="ru-RU"/>
        </w:rPr>
        <w:t>.</w:t>
      </w:r>
    </w:p>
    <w:p w14:paraId="209E449A" w14:textId="77777777" w:rsidR="008864B6" w:rsidRPr="008864B6" w:rsidRDefault="008864B6" w:rsidP="008864B6">
      <w:pPr>
        <w:spacing w:line="259" w:lineRule="auto"/>
        <w:jc w:val="both"/>
        <w:rPr>
          <w:szCs w:val="24"/>
          <w:lang w:val="ru-RU"/>
        </w:rPr>
      </w:pPr>
      <w:r>
        <w:rPr>
          <w:szCs w:val="24"/>
          <w:lang w:val="mk-MK"/>
        </w:rPr>
        <w:t xml:space="preserve">в. </w:t>
      </w:r>
      <w:r w:rsidRPr="008864B6">
        <w:rPr>
          <w:szCs w:val="24"/>
          <w:lang w:val="ru-RU"/>
        </w:rPr>
        <w:t>„Доверливи информации или документ“: која било информација или документ (во кој било формат) добиен од која било од страните или до кои било пристапено од која било страна во контекст на спроведувањето на Договорот што некоја од Страните ги идентификувала како доверливи. Не вклучува информации што се јавно достапни.</w:t>
      </w:r>
    </w:p>
    <w:p w14:paraId="72BA9664" w14:textId="77777777" w:rsidR="008864B6" w:rsidRPr="008864B6" w:rsidRDefault="008864B6" w:rsidP="008864B6">
      <w:pPr>
        <w:spacing w:line="259" w:lineRule="auto"/>
        <w:jc w:val="both"/>
        <w:rPr>
          <w:szCs w:val="24"/>
          <w:lang w:val="ru-RU"/>
        </w:rPr>
      </w:pPr>
      <w:r>
        <w:rPr>
          <w:szCs w:val="24"/>
          <w:lang w:val="mk-MK"/>
        </w:rPr>
        <w:t xml:space="preserve">г. </w:t>
      </w:r>
      <w:r w:rsidRPr="008864B6">
        <w:rPr>
          <w:szCs w:val="24"/>
          <w:lang w:val="ru-RU"/>
        </w:rPr>
        <w:t>„Конфликт на интереси“: ситуација кога непристрасното и објективно спроведување на Договорот од страна на Корисникот е загрозено од причини кои вклучуваат семеен, емоционален живот, политички или национален афинитет, економски интерес или кој било друг заеднички интерес со која било трета страна поврзана со предметот на Договорот.</w:t>
      </w:r>
    </w:p>
    <w:p w14:paraId="7B288158" w14:textId="77777777" w:rsidR="008864B6" w:rsidRPr="008864B6" w:rsidRDefault="008864B6" w:rsidP="008864B6">
      <w:pPr>
        <w:spacing w:line="259" w:lineRule="auto"/>
        <w:jc w:val="both"/>
        <w:rPr>
          <w:szCs w:val="24"/>
          <w:lang w:val="ru-RU"/>
        </w:rPr>
      </w:pPr>
      <w:r>
        <w:rPr>
          <w:szCs w:val="24"/>
          <w:lang w:val="mk-MK"/>
        </w:rPr>
        <w:t xml:space="preserve">д. </w:t>
      </w:r>
      <w:r w:rsidRPr="008864B6">
        <w:rPr>
          <w:szCs w:val="24"/>
          <w:lang w:val="ru-RU"/>
        </w:rPr>
        <w:t xml:space="preserve">„Директни трошоци“: оние специфични трошоци кои се директно поврзани со спроведувањето на </w:t>
      </w:r>
      <w:r>
        <w:rPr>
          <w:szCs w:val="24"/>
          <w:lang w:val="mk-MK"/>
        </w:rPr>
        <w:t>активност.</w:t>
      </w:r>
      <w:r w:rsidRPr="008864B6">
        <w:rPr>
          <w:szCs w:val="24"/>
          <w:lang w:val="ru-RU"/>
        </w:rPr>
        <w:t xml:space="preserve"> Тие не смеат да вклучуваат никакви индиректни трошоци; </w:t>
      </w:r>
    </w:p>
    <w:p w14:paraId="5BF71975" w14:textId="77777777" w:rsidR="008864B6" w:rsidRPr="008864B6" w:rsidRDefault="008864B6" w:rsidP="008864B6">
      <w:pPr>
        <w:spacing w:line="259" w:lineRule="auto"/>
        <w:jc w:val="both"/>
        <w:rPr>
          <w:szCs w:val="24"/>
          <w:lang w:val="ru-RU"/>
        </w:rPr>
      </w:pPr>
      <w:r>
        <w:rPr>
          <w:szCs w:val="24"/>
          <w:lang w:val="mk-MK"/>
        </w:rPr>
        <w:t xml:space="preserve">ѓ. </w:t>
      </w:r>
      <w:r w:rsidRPr="008864B6">
        <w:rPr>
          <w:szCs w:val="24"/>
          <w:lang w:val="ru-RU"/>
        </w:rPr>
        <w:t xml:space="preserve">„Виша сила“: која било непредвидлива, исклучителна ситуација или настан надвор од контролата на страните што </w:t>
      </w:r>
      <w:r>
        <w:rPr>
          <w:szCs w:val="24"/>
          <w:lang w:val="mk-MK"/>
        </w:rPr>
        <w:t>ги</w:t>
      </w:r>
      <w:r w:rsidRPr="008864B6">
        <w:rPr>
          <w:szCs w:val="24"/>
          <w:lang w:val="ru-RU"/>
        </w:rPr>
        <w:t xml:space="preserve"> спречува да исполн</w:t>
      </w:r>
      <w:r>
        <w:rPr>
          <w:szCs w:val="24"/>
          <w:lang w:val="mk-MK"/>
        </w:rPr>
        <w:t>ат</w:t>
      </w:r>
      <w:r w:rsidRPr="008864B6">
        <w:rPr>
          <w:szCs w:val="24"/>
          <w:lang w:val="ru-RU"/>
        </w:rPr>
        <w:t xml:space="preserve"> неко</w:t>
      </w:r>
      <w:r>
        <w:rPr>
          <w:szCs w:val="24"/>
          <w:lang w:val="mk-MK"/>
        </w:rPr>
        <w:t>и</w:t>
      </w:r>
      <w:r w:rsidRPr="008864B6">
        <w:rPr>
          <w:szCs w:val="24"/>
          <w:lang w:val="ru-RU"/>
        </w:rPr>
        <w:t xml:space="preserve"> од нивните обврски според Договорот, што не се должи на грешка или небрежност од нивна страна или од страна на субјектите поврзани со подизведувачите или трети страни при добивањето на финансиската поддршка и што се докажува дека е должно да се оправда. Следното не може да се повика како виша сила: работни спорови, штрајкови, финансиски потешкотии или какво било неисполнување на услугата, дефект во опремата или материјалите или доцнење во нивното ставање </w:t>
      </w:r>
      <w:r>
        <w:rPr>
          <w:szCs w:val="24"/>
          <w:lang w:val="mk-MK"/>
        </w:rPr>
        <w:t>бо употреба</w:t>
      </w:r>
      <w:r w:rsidRPr="008864B6">
        <w:rPr>
          <w:szCs w:val="24"/>
          <w:lang w:val="ru-RU"/>
        </w:rPr>
        <w:t xml:space="preserve">, освен ако тие не произлегуваат директно од релевантен случај на виша сила; </w:t>
      </w:r>
    </w:p>
    <w:p w14:paraId="31988D86" w14:textId="77777777" w:rsidR="008864B6" w:rsidRPr="008864B6" w:rsidRDefault="008864B6" w:rsidP="008864B6">
      <w:pPr>
        <w:spacing w:line="259" w:lineRule="auto"/>
        <w:jc w:val="both"/>
        <w:rPr>
          <w:szCs w:val="24"/>
          <w:lang w:val="ru-RU"/>
        </w:rPr>
      </w:pPr>
      <w:r>
        <w:rPr>
          <w:szCs w:val="24"/>
          <w:lang w:val="mk-MK"/>
        </w:rPr>
        <w:t xml:space="preserve">е. </w:t>
      </w:r>
      <w:r w:rsidRPr="008864B6">
        <w:rPr>
          <w:szCs w:val="24"/>
          <w:lang w:val="ru-RU"/>
        </w:rPr>
        <w:t xml:space="preserve">„Формално известување“: форма на комуникација меѓу страните направена во писмена форма по пошта или електронска пошта која му обезбедува на испраќачот убедлив доказ дека пораката е доставена до наведениот примач; </w:t>
      </w:r>
    </w:p>
    <w:p w14:paraId="447A165C" w14:textId="77777777" w:rsidR="008864B6" w:rsidRPr="008864B6" w:rsidRDefault="008864B6" w:rsidP="008864B6">
      <w:pPr>
        <w:spacing w:line="259" w:lineRule="auto"/>
        <w:jc w:val="both"/>
        <w:rPr>
          <w:szCs w:val="24"/>
          <w:lang w:val="ru-RU"/>
        </w:rPr>
      </w:pPr>
      <w:r>
        <w:rPr>
          <w:szCs w:val="24"/>
          <w:lang w:val="mk-MK"/>
        </w:rPr>
        <w:t xml:space="preserve">ж. </w:t>
      </w:r>
      <w:r w:rsidRPr="008864B6">
        <w:rPr>
          <w:szCs w:val="24"/>
          <w:lang w:val="ru-RU"/>
        </w:rPr>
        <w:t xml:space="preserve">„Измама“: секое намерно дејствие или пропуст што влијае на финансиските интереси на договорниот орган во врска со употребата или презентирањето на лажни, неточни или нецелосни изјави или документи, до необјавување на информации со прекршување на одредена обврска; </w:t>
      </w:r>
    </w:p>
    <w:p w14:paraId="1AB8A89B" w14:textId="77777777" w:rsidR="008864B6" w:rsidRPr="008864B6" w:rsidRDefault="008864B6" w:rsidP="008864B6">
      <w:pPr>
        <w:spacing w:line="259" w:lineRule="auto"/>
        <w:jc w:val="both"/>
        <w:rPr>
          <w:szCs w:val="24"/>
          <w:lang w:val="ru-RU"/>
        </w:rPr>
      </w:pPr>
      <w:r>
        <w:rPr>
          <w:szCs w:val="24"/>
          <w:lang w:val="mk-MK"/>
        </w:rPr>
        <w:t xml:space="preserve">з. </w:t>
      </w:r>
      <w:r w:rsidRPr="008864B6">
        <w:rPr>
          <w:szCs w:val="24"/>
          <w:lang w:val="ru-RU"/>
        </w:rPr>
        <w:t xml:space="preserve">„Период на имплементација“: период на спроведување на активностите што се дел од </w:t>
      </w:r>
      <w:r>
        <w:rPr>
          <w:szCs w:val="24"/>
          <w:lang w:val="mk-MK"/>
        </w:rPr>
        <w:t>целата активност</w:t>
      </w:r>
      <w:r w:rsidRPr="008864B6">
        <w:rPr>
          <w:szCs w:val="24"/>
          <w:lang w:val="ru-RU"/>
        </w:rPr>
        <w:t>,</w:t>
      </w:r>
    </w:p>
    <w:p w14:paraId="39290C57" w14:textId="77777777" w:rsidR="008864B6" w:rsidRPr="008864B6" w:rsidRDefault="008864B6" w:rsidP="008864B6">
      <w:pPr>
        <w:spacing w:line="259" w:lineRule="auto"/>
        <w:jc w:val="both"/>
        <w:rPr>
          <w:szCs w:val="24"/>
          <w:lang w:val="ru-RU"/>
        </w:rPr>
      </w:pPr>
      <w:r>
        <w:rPr>
          <w:szCs w:val="24"/>
          <w:lang w:val="mk-MK"/>
        </w:rPr>
        <w:t xml:space="preserve">ѕ. </w:t>
      </w:r>
      <w:r w:rsidRPr="008864B6">
        <w:rPr>
          <w:szCs w:val="24"/>
          <w:lang w:val="ru-RU"/>
        </w:rPr>
        <w:t>„Индиректни трошоци“: оние трошоци кои не се специфични трошоци директно поврзани со спроведувањето на а</w:t>
      </w:r>
      <w:r>
        <w:rPr>
          <w:szCs w:val="24"/>
          <w:lang w:val="mk-MK"/>
        </w:rPr>
        <w:t>ктивноста</w:t>
      </w:r>
      <w:r w:rsidRPr="008864B6">
        <w:rPr>
          <w:szCs w:val="24"/>
          <w:lang w:val="ru-RU"/>
        </w:rPr>
        <w:t xml:space="preserve">. Тие не смеат да вклучуваат никакви трошоци што може да се идентификуваат или декларираат како прифатливи директни трошоци; </w:t>
      </w:r>
    </w:p>
    <w:p w14:paraId="76CB2AC3" w14:textId="77777777" w:rsidR="008864B6" w:rsidRPr="008864B6" w:rsidRDefault="008864B6" w:rsidP="008864B6">
      <w:pPr>
        <w:spacing w:line="259" w:lineRule="auto"/>
        <w:jc w:val="both"/>
        <w:rPr>
          <w:szCs w:val="24"/>
          <w:lang w:val="ru-RU"/>
        </w:rPr>
      </w:pPr>
      <w:r>
        <w:rPr>
          <w:szCs w:val="24"/>
          <w:lang w:val="mk-MK"/>
        </w:rPr>
        <w:t xml:space="preserve">и. </w:t>
      </w:r>
      <w:r w:rsidRPr="008864B6">
        <w:rPr>
          <w:szCs w:val="24"/>
          <w:lang w:val="ru-RU"/>
        </w:rPr>
        <w:t xml:space="preserve">„Неправилност“: секое прекршување на законот што произлегува од чин или пропуст од страна на корисникот, што има или би имало ефект да го наруши буџетот на проектот; </w:t>
      </w:r>
    </w:p>
    <w:p w14:paraId="6B346DC7" w14:textId="77777777" w:rsidR="008864B6" w:rsidRPr="008864B6" w:rsidRDefault="008864B6" w:rsidP="008864B6">
      <w:pPr>
        <w:spacing w:line="259" w:lineRule="auto"/>
        <w:jc w:val="both"/>
        <w:rPr>
          <w:szCs w:val="24"/>
          <w:lang w:val="ru-RU"/>
        </w:rPr>
      </w:pPr>
      <w:r>
        <w:rPr>
          <w:szCs w:val="24"/>
          <w:lang w:val="mk-MK"/>
        </w:rPr>
        <w:t xml:space="preserve">ј. </w:t>
      </w:r>
      <w:r w:rsidRPr="008864B6">
        <w:rPr>
          <w:szCs w:val="24"/>
          <w:lang w:val="ru-RU"/>
        </w:rPr>
        <w:t xml:space="preserve">„Максимален износ на грантот“: максимален </w:t>
      </w:r>
      <w:r>
        <w:rPr>
          <w:szCs w:val="24"/>
          <w:lang w:val="mk-MK"/>
        </w:rPr>
        <w:t xml:space="preserve">финансиски </w:t>
      </w:r>
      <w:r w:rsidRPr="008864B6">
        <w:rPr>
          <w:szCs w:val="24"/>
          <w:lang w:val="ru-RU"/>
        </w:rPr>
        <w:t xml:space="preserve">придонес во </w:t>
      </w:r>
      <w:r>
        <w:rPr>
          <w:szCs w:val="24"/>
          <w:lang w:val="mk-MK"/>
        </w:rPr>
        <w:t>активноста</w:t>
      </w:r>
      <w:r w:rsidRPr="008864B6">
        <w:rPr>
          <w:szCs w:val="24"/>
          <w:lang w:val="ru-RU"/>
        </w:rPr>
        <w:t>,</w:t>
      </w:r>
    </w:p>
    <w:p w14:paraId="55645DB5" w14:textId="77777777" w:rsidR="008864B6" w:rsidRPr="008864B6" w:rsidRDefault="008864B6" w:rsidP="008864B6">
      <w:pPr>
        <w:spacing w:line="259" w:lineRule="auto"/>
        <w:jc w:val="both"/>
        <w:rPr>
          <w:szCs w:val="24"/>
          <w:lang w:val="ru-RU"/>
        </w:rPr>
      </w:pPr>
      <w:r>
        <w:rPr>
          <w:szCs w:val="24"/>
          <w:lang w:val="mk-MK"/>
        </w:rPr>
        <w:lastRenderedPageBreak/>
        <w:t xml:space="preserve">к. </w:t>
      </w:r>
      <w:r w:rsidRPr="008864B6">
        <w:rPr>
          <w:szCs w:val="24"/>
          <w:lang w:val="ru-RU"/>
        </w:rPr>
        <w:t>„ Страна( и ) на овој договор“ се однесува на страната потписничка на овој договор (т.е. корисникот( ите ) и договорниот орган)</w:t>
      </w:r>
    </w:p>
    <w:p w14:paraId="066BD0AF" w14:textId="77777777" w:rsidR="008864B6" w:rsidRPr="008864B6" w:rsidRDefault="008864B6" w:rsidP="008864B6">
      <w:pPr>
        <w:spacing w:line="259" w:lineRule="auto"/>
        <w:jc w:val="both"/>
        <w:rPr>
          <w:szCs w:val="24"/>
          <w:lang w:val="ru-RU"/>
        </w:rPr>
      </w:pPr>
      <w:r>
        <w:rPr>
          <w:szCs w:val="24"/>
          <w:lang w:val="mk-MK"/>
        </w:rPr>
        <w:t xml:space="preserve">л. </w:t>
      </w:r>
      <w:r w:rsidRPr="008864B6">
        <w:rPr>
          <w:szCs w:val="24"/>
          <w:lang w:val="ru-RU"/>
        </w:rPr>
        <w:t xml:space="preserve">„Постоечки материјал“: кој било материјал, документ, технологија или знаење што постои пред Корисникот да го користи за </w:t>
      </w:r>
      <w:r>
        <w:rPr>
          <w:szCs w:val="24"/>
          <w:lang w:val="mk-MK"/>
        </w:rPr>
        <w:t>исполнување на некој од</w:t>
      </w:r>
      <w:r w:rsidRPr="008864B6">
        <w:rPr>
          <w:szCs w:val="24"/>
          <w:lang w:val="ru-RU"/>
        </w:rPr>
        <w:t xml:space="preserve"> резултат</w:t>
      </w:r>
      <w:r>
        <w:rPr>
          <w:szCs w:val="24"/>
          <w:lang w:val="mk-MK"/>
        </w:rPr>
        <w:t>ите</w:t>
      </w:r>
      <w:r w:rsidRPr="008864B6">
        <w:rPr>
          <w:szCs w:val="24"/>
          <w:lang w:val="ru-RU"/>
        </w:rPr>
        <w:t xml:space="preserve"> во спроведувањето на </w:t>
      </w:r>
      <w:r>
        <w:rPr>
          <w:szCs w:val="24"/>
          <w:lang w:val="mk-MK"/>
        </w:rPr>
        <w:t>активностите</w:t>
      </w:r>
      <w:r w:rsidRPr="008864B6">
        <w:rPr>
          <w:szCs w:val="24"/>
          <w:lang w:val="ru-RU"/>
        </w:rPr>
        <w:t xml:space="preserve">; </w:t>
      </w:r>
    </w:p>
    <w:p w14:paraId="71317A93" w14:textId="77777777" w:rsidR="008864B6" w:rsidRPr="008864B6" w:rsidRDefault="008864B6" w:rsidP="008864B6">
      <w:pPr>
        <w:spacing w:line="259" w:lineRule="auto"/>
        <w:jc w:val="both"/>
        <w:rPr>
          <w:szCs w:val="24"/>
          <w:lang w:val="ru-RU"/>
        </w:rPr>
      </w:pPr>
      <w:r>
        <w:rPr>
          <w:szCs w:val="24"/>
          <w:lang w:val="mk-MK"/>
        </w:rPr>
        <w:t xml:space="preserve">љ. </w:t>
      </w:r>
      <w:r w:rsidRPr="008864B6">
        <w:rPr>
          <w:szCs w:val="24"/>
          <w:lang w:val="ru-RU"/>
        </w:rPr>
        <w:t xml:space="preserve">„Постоечко право“: секое право на индустриска и интелектуална сопственост врз претходно постоечки материјал; може да се состои во право на сопственост, право на лиценца и/или право на користење што му припаѓа на корисникот или на која било друга трета страна; </w:t>
      </w:r>
    </w:p>
    <w:p w14:paraId="123851AA" w14:textId="77777777" w:rsidR="008864B6" w:rsidRPr="008864B6" w:rsidRDefault="008864B6" w:rsidP="008864B6">
      <w:pPr>
        <w:spacing w:line="259" w:lineRule="auto"/>
        <w:jc w:val="both"/>
        <w:rPr>
          <w:szCs w:val="24"/>
          <w:lang w:val="ru-RU"/>
        </w:rPr>
      </w:pPr>
      <w:r>
        <w:rPr>
          <w:szCs w:val="24"/>
          <w:lang w:val="mk-MK"/>
        </w:rPr>
        <w:t xml:space="preserve">м. </w:t>
      </w:r>
      <w:r w:rsidRPr="008864B6">
        <w:rPr>
          <w:szCs w:val="24"/>
          <w:lang w:val="ru-RU"/>
        </w:rPr>
        <w:t xml:space="preserve">„Поврзано лице“: секое лице кое има овластување да го застапува корисникот или да донесува одлуки во негово име; </w:t>
      </w:r>
    </w:p>
    <w:p w14:paraId="15A1AEC4" w14:textId="77777777" w:rsidR="008864B6" w:rsidRPr="00A01D64" w:rsidRDefault="008864B6" w:rsidP="008864B6">
      <w:pPr>
        <w:spacing w:line="259" w:lineRule="auto"/>
        <w:jc w:val="both"/>
        <w:rPr>
          <w:szCs w:val="24"/>
          <w:lang w:val="mk-MK"/>
        </w:rPr>
      </w:pPr>
      <w:r>
        <w:rPr>
          <w:szCs w:val="24"/>
          <w:lang w:val="mk-MK"/>
        </w:rPr>
        <w:t xml:space="preserve">н. </w:t>
      </w:r>
      <w:r w:rsidRPr="008864B6">
        <w:rPr>
          <w:szCs w:val="24"/>
          <w:lang w:val="ru-RU"/>
        </w:rPr>
        <w:t xml:space="preserve">„Датум на почеток“: датумот на кој започнува спроведувањето на </w:t>
      </w:r>
      <w:r>
        <w:rPr>
          <w:szCs w:val="24"/>
          <w:lang w:val="mk-MK"/>
        </w:rPr>
        <w:t>активноста</w:t>
      </w:r>
    </w:p>
    <w:p w14:paraId="76BA5E08" w14:textId="77777777" w:rsidR="008864B6" w:rsidRPr="008864B6" w:rsidRDefault="008864B6" w:rsidP="008864B6">
      <w:pPr>
        <w:spacing w:line="259" w:lineRule="auto"/>
        <w:jc w:val="both"/>
        <w:rPr>
          <w:szCs w:val="24"/>
          <w:lang w:val="ru-RU"/>
        </w:rPr>
      </w:pPr>
      <w:r>
        <w:rPr>
          <w:szCs w:val="24"/>
          <w:lang w:val="mk-MK"/>
        </w:rPr>
        <w:t xml:space="preserve">њ. </w:t>
      </w:r>
      <w:r w:rsidRPr="008864B6">
        <w:rPr>
          <w:szCs w:val="24"/>
          <w:lang w:val="ru-RU"/>
        </w:rPr>
        <w:t xml:space="preserve">„Поддоговор“: договор за набавка кој опфаќа спроведување од трето лице на задачи кои се дел од </w:t>
      </w:r>
      <w:r>
        <w:rPr>
          <w:szCs w:val="24"/>
          <w:lang w:val="mk-MK"/>
        </w:rPr>
        <w:t>активноста</w:t>
      </w:r>
      <w:r w:rsidRPr="008864B6">
        <w:rPr>
          <w:szCs w:val="24"/>
          <w:lang w:val="ru-RU"/>
        </w:rPr>
        <w:t xml:space="preserve">; </w:t>
      </w:r>
    </w:p>
    <w:p w14:paraId="66B64806" w14:textId="77777777" w:rsidR="008864B6" w:rsidRPr="008864B6" w:rsidRDefault="008864B6" w:rsidP="008864B6">
      <w:pPr>
        <w:spacing w:line="259" w:lineRule="auto"/>
        <w:jc w:val="both"/>
        <w:rPr>
          <w:szCs w:val="24"/>
          <w:lang w:val="ru-RU"/>
        </w:rPr>
      </w:pPr>
      <w:r>
        <w:rPr>
          <w:szCs w:val="24"/>
          <w:lang w:val="mk-MK"/>
        </w:rPr>
        <w:t xml:space="preserve">о. </w:t>
      </w:r>
      <w:r w:rsidRPr="008864B6">
        <w:rPr>
          <w:szCs w:val="24"/>
          <w:lang w:val="ru-RU"/>
        </w:rPr>
        <w:t xml:space="preserve">„Значајна грешка“: секое прекршување на одредба од договор како резултат на дело или пропуст, што предизвикува или може да предизвика загуба </w:t>
      </w:r>
      <w:r>
        <w:rPr>
          <w:szCs w:val="24"/>
          <w:lang w:val="mk-MK"/>
        </w:rPr>
        <w:t>во</w:t>
      </w:r>
      <w:r w:rsidRPr="008864B6">
        <w:rPr>
          <w:szCs w:val="24"/>
          <w:lang w:val="ru-RU"/>
        </w:rPr>
        <w:t xml:space="preserve"> буџетот на проектот</w:t>
      </w:r>
    </w:p>
    <w:p w14:paraId="79F5F667" w14:textId="77777777" w:rsidR="008864B6" w:rsidRPr="008864B6" w:rsidRDefault="008864B6" w:rsidP="008864B6">
      <w:pPr>
        <w:spacing w:line="259" w:lineRule="auto"/>
        <w:jc w:val="both"/>
        <w:rPr>
          <w:szCs w:val="24"/>
          <w:lang w:val="ru-RU"/>
        </w:rPr>
      </w:pPr>
      <w:r>
        <w:rPr>
          <w:szCs w:val="24"/>
          <w:lang w:val="mk-MK"/>
        </w:rPr>
        <w:t xml:space="preserve">п. </w:t>
      </w:r>
      <w:r w:rsidRPr="008864B6">
        <w:rPr>
          <w:szCs w:val="24"/>
          <w:lang w:val="ru-RU"/>
        </w:rPr>
        <w:t>„</w:t>
      </w:r>
      <w:r>
        <w:rPr>
          <w:szCs w:val="24"/>
          <w:lang w:val="mk-MK"/>
        </w:rPr>
        <w:t>Превземена</w:t>
      </w:r>
      <w:r w:rsidRPr="008864B6">
        <w:rPr>
          <w:szCs w:val="24"/>
          <w:lang w:val="ru-RU"/>
        </w:rPr>
        <w:t xml:space="preserve"> обврска“: секоја обврска што директно се однесува на суштинското извршување на договорот.</w:t>
      </w:r>
    </w:p>
    <w:p w14:paraId="6BFAC0A8" w14:textId="77777777" w:rsidR="008864B6" w:rsidRPr="008864B6" w:rsidRDefault="008864B6" w:rsidP="008864B6">
      <w:pPr>
        <w:ind w:hanging="2"/>
        <w:rPr>
          <w:lang w:val="ru-RU"/>
        </w:rPr>
      </w:pPr>
    </w:p>
    <w:p w14:paraId="0DBDD4F6" w14:textId="77777777" w:rsidR="008864B6" w:rsidRPr="008864B6" w:rsidRDefault="008864B6" w:rsidP="00187762">
      <w:pPr>
        <w:ind w:hanging="2"/>
        <w:jc w:val="both"/>
        <w:rPr>
          <w:lang w:val="ru-RU"/>
        </w:rPr>
      </w:pPr>
      <w:r w:rsidRPr="008864B6">
        <w:rPr>
          <w:lang w:val="ru-RU"/>
        </w:rPr>
        <w:t>Сите упатувања на „денови“ во овој договор се на календарски денови, освен ако не е поинаку наведено.</w:t>
      </w:r>
    </w:p>
    <w:p w14:paraId="469F9272" w14:textId="77777777" w:rsidR="008864B6" w:rsidRPr="008864B6" w:rsidRDefault="008864B6" w:rsidP="008864B6">
      <w:pPr>
        <w:ind w:hanging="2"/>
        <w:rPr>
          <w:lang w:val="ru-RU"/>
        </w:rPr>
      </w:pPr>
    </w:p>
    <w:p w14:paraId="72C1F847" w14:textId="77777777" w:rsidR="008864B6" w:rsidRPr="008864B6" w:rsidRDefault="008864B6" w:rsidP="008864B6">
      <w:pPr>
        <w:pBdr>
          <w:between w:val="nil"/>
        </w:pBdr>
        <w:jc w:val="both"/>
        <w:rPr>
          <w:szCs w:val="24"/>
          <w:lang w:val="ru-RU"/>
        </w:rPr>
      </w:pPr>
      <w:r w:rsidRPr="008864B6">
        <w:rPr>
          <w:szCs w:val="24"/>
          <w:lang w:val="ru-RU"/>
        </w:rPr>
        <w:t xml:space="preserve">1.2 </w:t>
      </w:r>
      <w:r w:rsidRPr="008864B6">
        <w:rPr>
          <w:szCs w:val="24"/>
          <w:lang w:val="ru-RU"/>
        </w:rPr>
        <w:tab/>
        <w:t>Корисникот и договорниот орган се единствените страни на овој договор.</w:t>
      </w:r>
    </w:p>
    <w:p w14:paraId="165EA5F8" w14:textId="77777777" w:rsidR="008864B6" w:rsidRPr="008864B6" w:rsidRDefault="008864B6" w:rsidP="008864B6">
      <w:pPr>
        <w:pBdr>
          <w:between w:val="nil"/>
        </w:pBdr>
        <w:jc w:val="both"/>
        <w:rPr>
          <w:szCs w:val="24"/>
          <w:lang w:val="ru-RU"/>
        </w:rPr>
      </w:pPr>
    </w:p>
    <w:p w14:paraId="4811DD68" w14:textId="77777777" w:rsidR="008864B6" w:rsidRPr="008864B6" w:rsidRDefault="008864B6" w:rsidP="008864B6">
      <w:pPr>
        <w:pBdr>
          <w:between w:val="nil"/>
        </w:pBdr>
        <w:jc w:val="both"/>
        <w:rPr>
          <w:szCs w:val="24"/>
          <w:lang w:val="ru-RU"/>
        </w:rPr>
      </w:pPr>
      <w:r w:rsidRPr="008864B6">
        <w:rPr>
          <w:szCs w:val="24"/>
          <w:lang w:val="ru-RU"/>
        </w:rPr>
        <w:t xml:space="preserve">1.3 </w:t>
      </w:r>
      <w:r w:rsidRPr="008864B6">
        <w:rPr>
          <w:szCs w:val="24"/>
          <w:lang w:val="ru-RU"/>
        </w:rPr>
        <w:tab/>
        <w:t>Овој договор и плаќањата приложени кон него не смеат да се доделат на трето лице на кој било начин без претходна писмена согласност од Договорниот орган.</w:t>
      </w:r>
    </w:p>
    <w:p w14:paraId="7067AF1A" w14:textId="77777777" w:rsidR="008864B6" w:rsidRPr="008864B6" w:rsidRDefault="008864B6" w:rsidP="008864B6">
      <w:pPr>
        <w:pBdr>
          <w:between w:val="nil"/>
        </w:pBdr>
        <w:jc w:val="both"/>
        <w:rPr>
          <w:szCs w:val="24"/>
          <w:lang w:val="ru-RU"/>
        </w:rPr>
      </w:pPr>
    </w:p>
    <w:p w14:paraId="54B56DDB" w14:textId="69C195FE" w:rsidR="008864B6" w:rsidRPr="008864B6" w:rsidRDefault="008864B6" w:rsidP="008864B6">
      <w:pPr>
        <w:pBdr>
          <w:between w:val="nil"/>
        </w:pBdr>
        <w:jc w:val="both"/>
        <w:rPr>
          <w:szCs w:val="24"/>
          <w:lang w:val="ru-RU"/>
        </w:rPr>
      </w:pPr>
      <w:bookmarkStart w:id="6" w:name="_heading=h.gjdgxs" w:colFirst="0" w:colLast="0"/>
      <w:bookmarkEnd w:id="6"/>
      <w:r w:rsidRPr="008864B6">
        <w:rPr>
          <w:szCs w:val="24"/>
          <w:lang w:val="ru-RU"/>
        </w:rPr>
        <w:t xml:space="preserve">1.4 </w:t>
      </w:r>
      <w:r w:rsidRPr="008864B6">
        <w:rPr>
          <w:szCs w:val="24"/>
          <w:lang w:val="ru-RU"/>
        </w:rPr>
        <w:tab/>
        <w:t>Сите лични податоци ќе бидат обработени исклучиво за целите на извршувањето, управувањето и следењето на овој Договор од страна на договорниот орган, а исто така може да бидат предадени на органите задолжени за мониторинг или инспекција, според соодветниот закон на</w:t>
      </w:r>
      <w:r w:rsidR="00BE0AD5" w:rsidRPr="00BE0AD5">
        <w:rPr>
          <w:szCs w:val="24"/>
          <w:lang w:val="ru-RU"/>
        </w:rPr>
        <w:t xml:space="preserve"> </w:t>
      </w:r>
      <w:r w:rsidR="00BE0AD5">
        <w:rPr>
          <w:szCs w:val="24"/>
          <w:lang w:val="mk-MK"/>
        </w:rPr>
        <w:t>Република Северна Македонија.</w:t>
      </w:r>
      <w:r w:rsidRPr="00BE0AD5">
        <w:rPr>
          <w:szCs w:val="24"/>
          <w:lang w:val="ru-RU"/>
        </w:rPr>
        <w:t xml:space="preserve"> Корисникот</w:t>
      </w:r>
      <w:r w:rsidRPr="008864B6">
        <w:rPr>
          <w:szCs w:val="24"/>
          <w:lang w:val="ru-RU"/>
        </w:rPr>
        <w:t xml:space="preserve"> ќе има право на пристап до неговите лични податоци и право да ги исправи сите такви податоци. Доколку корисникот има какви било прашања во врска со обработката на личните податоци, тој ќе ги упати до договорниот орган.</w:t>
      </w:r>
    </w:p>
    <w:p w14:paraId="4F445CAC" w14:textId="77777777" w:rsidR="008864B6" w:rsidRPr="008864B6" w:rsidRDefault="008864B6" w:rsidP="008864B6">
      <w:pPr>
        <w:pBdr>
          <w:between w:val="nil"/>
        </w:pBdr>
        <w:jc w:val="both"/>
        <w:rPr>
          <w:szCs w:val="24"/>
          <w:lang w:val="ru-RU"/>
        </w:rPr>
      </w:pPr>
    </w:p>
    <w:p w14:paraId="0CA424D4" w14:textId="22E2510D" w:rsidR="008864B6" w:rsidRPr="00187762" w:rsidRDefault="008864B6" w:rsidP="008864B6">
      <w:pPr>
        <w:pBdr>
          <w:between w:val="nil"/>
        </w:pBdr>
        <w:jc w:val="both"/>
        <w:rPr>
          <w:szCs w:val="24"/>
          <w:lang w:val="ru-RU"/>
        </w:rPr>
      </w:pPr>
      <w:r w:rsidRPr="00187762">
        <w:rPr>
          <w:szCs w:val="24"/>
          <w:lang w:val="ru-RU"/>
        </w:rPr>
        <w:t xml:space="preserve">1.5 </w:t>
      </w:r>
      <w:r w:rsidR="00187762" w:rsidRPr="00187762">
        <w:rPr>
          <w:szCs w:val="24"/>
          <w:lang w:val="ru-RU"/>
        </w:rPr>
        <w:t>Корисникот ќе го ограничи пристапот и употребата на личните податоци на оние кои се строго неопходни за извршување, управување и следење на овој договор и ќе ги усвои сите соодветни технички и организациски безбедносни мерки неопходни за зачувување на најстрогата доверливост и ограничување на пристапот до овие податоци</w:t>
      </w:r>
      <w:r w:rsidRPr="00187762">
        <w:rPr>
          <w:szCs w:val="24"/>
          <w:lang w:val="ru-RU"/>
        </w:rPr>
        <w:tab/>
        <w:t>.</w:t>
      </w:r>
    </w:p>
    <w:p w14:paraId="1025938A" w14:textId="77777777" w:rsidR="008864B6" w:rsidRPr="00187762" w:rsidRDefault="008864B6" w:rsidP="008864B6">
      <w:pPr>
        <w:pBdr>
          <w:between w:val="nil"/>
        </w:pBdr>
        <w:jc w:val="both"/>
        <w:rPr>
          <w:szCs w:val="24"/>
          <w:lang w:val="ru-RU"/>
        </w:rPr>
      </w:pPr>
    </w:p>
    <w:p w14:paraId="0C99C34B" w14:textId="77777777" w:rsidR="008864B6" w:rsidRDefault="008864B6" w:rsidP="008864B6">
      <w:pPr>
        <w:pBdr>
          <w:between w:val="nil"/>
        </w:pBdr>
        <w:jc w:val="center"/>
        <w:rPr>
          <w:b/>
          <w:bCs/>
          <w:szCs w:val="24"/>
          <w:u w:val="single"/>
        </w:rPr>
      </w:pPr>
      <w:proofErr w:type="spellStart"/>
      <w:r w:rsidRPr="008E508F">
        <w:rPr>
          <w:b/>
          <w:bCs/>
          <w:szCs w:val="24"/>
          <w:u w:val="single"/>
        </w:rPr>
        <w:t>Улога</w:t>
      </w:r>
      <w:proofErr w:type="spellEnd"/>
      <w:r w:rsidRPr="008E508F">
        <w:rPr>
          <w:b/>
          <w:bCs/>
          <w:szCs w:val="24"/>
          <w:u w:val="single"/>
        </w:rPr>
        <w:t xml:space="preserve"> </w:t>
      </w:r>
      <w:proofErr w:type="spellStart"/>
      <w:r w:rsidRPr="008E508F">
        <w:rPr>
          <w:b/>
          <w:bCs/>
          <w:szCs w:val="24"/>
          <w:u w:val="single"/>
        </w:rPr>
        <w:t>на</w:t>
      </w:r>
      <w:proofErr w:type="spellEnd"/>
      <w:r w:rsidRPr="008E508F">
        <w:rPr>
          <w:b/>
          <w:bCs/>
          <w:szCs w:val="24"/>
          <w:u w:val="single"/>
        </w:rPr>
        <w:t xml:space="preserve"> </w:t>
      </w:r>
      <w:proofErr w:type="spellStart"/>
      <w:r w:rsidRPr="008E508F">
        <w:rPr>
          <w:b/>
          <w:bCs/>
          <w:szCs w:val="24"/>
          <w:u w:val="single"/>
        </w:rPr>
        <w:t>корисникот</w:t>
      </w:r>
      <w:proofErr w:type="spellEnd"/>
    </w:p>
    <w:p w14:paraId="01E5C388" w14:textId="77777777" w:rsidR="008864B6" w:rsidRPr="001569CF" w:rsidRDefault="008864B6" w:rsidP="008864B6">
      <w:pPr>
        <w:pStyle w:val="ListParagraph"/>
        <w:numPr>
          <w:ilvl w:val="1"/>
          <w:numId w:val="45"/>
        </w:numPr>
        <w:pBdr>
          <w:between w:val="nil"/>
        </w:pBdr>
        <w:contextualSpacing/>
        <w:jc w:val="both"/>
      </w:pPr>
      <w:proofErr w:type="spellStart"/>
      <w:r w:rsidRPr="001569CF">
        <w:t>Корисникот</w:t>
      </w:r>
      <w:proofErr w:type="spellEnd"/>
      <w:r w:rsidRPr="001569CF">
        <w:t xml:space="preserve"> </w:t>
      </w:r>
      <w:proofErr w:type="spellStart"/>
      <w:r w:rsidRPr="001569CF">
        <w:t>ќе</w:t>
      </w:r>
      <w:proofErr w:type="spellEnd"/>
      <w:r w:rsidRPr="001569CF">
        <w:t>:</w:t>
      </w:r>
    </w:p>
    <w:p w14:paraId="668ADD1E" w14:textId="77777777" w:rsidR="008864B6" w:rsidRPr="008864B6" w:rsidRDefault="008864B6" w:rsidP="008864B6">
      <w:pPr>
        <w:jc w:val="both"/>
        <w:rPr>
          <w:szCs w:val="24"/>
          <w:lang w:val="ru-RU"/>
        </w:rPr>
      </w:pPr>
      <w:r>
        <w:rPr>
          <w:szCs w:val="24"/>
          <w:lang w:val="mk-MK"/>
        </w:rPr>
        <w:t xml:space="preserve">а) </w:t>
      </w:r>
      <w:r w:rsidRPr="008864B6">
        <w:rPr>
          <w:szCs w:val="24"/>
          <w:lang w:val="ru-RU"/>
        </w:rPr>
        <w:t xml:space="preserve">ги преземе сите неопходни и разумни мерки за да се осигура дека </w:t>
      </w:r>
      <w:r>
        <w:rPr>
          <w:szCs w:val="24"/>
          <w:lang w:val="mk-MK"/>
        </w:rPr>
        <w:t>активноста</w:t>
      </w:r>
      <w:r w:rsidRPr="008864B6">
        <w:rPr>
          <w:szCs w:val="24"/>
          <w:lang w:val="ru-RU"/>
        </w:rPr>
        <w:t xml:space="preserve"> се спроведува во согласност со „Образецот за апликација“, Анекс </w:t>
      </w:r>
      <w:r>
        <w:rPr>
          <w:szCs w:val="24"/>
        </w:rPr>
        <w:t>III</w:t>
      </w:r>
      <w:r w:rsidRPr="008864B6">
        <w:rPr>
          <w:szCs w:val="24"/>
          <w:lang w:val="ru-RU"/>
        </w:rPr>
        <w:t xml:space="preserve"> и условите на овој договор;</w:t>
      </w:r>
    </w:p>
    <w:p w14:paraId="7851C840" w14:textId="77777777" w:rsidR="008864B6" w:rsidRDefault="008864B6" w:rsidP="008864B6">
      <w:pPr>
        <w:jc w:val="both"/>
        <w:rPr>
          <w:szCs w:val="24"/>
          <w:lang w:val="mk-MK"/>
        </w:rPr>
      </w:pPr>
    </w:p>
    <w:p w14:paraId="747C35DC" w14:textId="77777777" w:rsidR="008864B6" w:rsidRPr="008864B6" w:rsidRDefault="008864B6" w:rsidP="008864B6">
      <w:pPr>
        <w:jc w:val="both"/>
        <w:rPr>
          <w:szCs w:val="24"/>
          <w:lang w:val="ru-RU"/>
        </w:rPr>
      </w:pPr>
      <w:r>
        <w:rPr>
          <w:szCs w:val="24"/>
          <w:lang w:val="mk-MK"/>
        </w:rPr>
        <w:t xml:space="preserve">б) </w:t>
      </w:r>
      <w:r w:rsidRPr="008864B6">
        <w:rPr>
          <w:szCs w:val="24"/>
          <w:lang w:val="ru-RU"/>
        </w:rPr>
        <w:t>секогаш ја доставува поддршката на договорниот орган за а</w:t>
      </w:r>
      <w:r>
        <w:rPr>
          <w:szCs w:val="24"/>
          <w:lang w:val="mk-MK"/>
        </w:rPr>
        <w:t>ктивноста</w:t>
      </w:r>
      <w:r w:rsidRPr="008864B6">
        <w:rPr>
          <w:szCs w:val="24"/>
          <w:lang w:val="ru-RU"/>
        </w:rPr>
        <w:t xml:space="preserve"> во согласност со Насоките за видливост, наведени во Анекс </w:t>
      </w:r>
      <w:r w:rsidRPr="00223DB8">
        <w:rPr>
          <w:szCs w:val="24"/>
        </w:rPr>
        <w:t>X</w:t>
      </w:r>
      <w:r w:rsidRPr="008864B6">
        <w:rPr>
          <w:szCs w:val="24"/>
          <w:lang w:val="ru-RU"/>
        </w:rPr>
        <w:t>;</w:t>
      </w:r>
    </w:p>
    <w:p w14:paraId="5C2B2771" w14:textId="77777777" w:rsidR="008864B6" w:rsidRPr="008864B6" w:rsidRDefault="008864B6" w:rsidP="008864B6">
      <w:pPr>
        <w:jc w:val="both"/>
        <w:rPr>
          <w:szCs w:val="24"/>
          <w:lang w:val="ru-RU"/>
        </w:rPr>
      </w:pPr>
    </w:p>
    <w:p w14:paraId="7E94F0E4" w14:textId="77777777" w:rsidR="008864B6" w:rsidRPr="008864B6" w:rsidRDefault="008864B6" w:rsidP="008864B6">
      <w:pPr>
        <w:jc w:val="both"/>
        <w:rPr>
          <w:szCs w:val="24"/>
          <w:lang w:val="ru-RU"/>
        </w:rPr>
      </w:pPr>
      <w:r>
        <w:rPr>
          <w:szCs w:val="24"/>
          <w:lang w:val="mk-MK"/>
        </w:rPr>
        <w:t xml:space="preserve">в) ја </w:t>
      </w:r>
      <w:r w:rsidRPr="008864B6">
        <w:rPr>
          <w:szCs w:val="24"/>
          <w:lang w:val="ru-RU"/>
        </w:rPr>
        <w:t xml:space="preserve">спроведува </w:t>
      </w:r>
      <w:r>
        <w:rPr>
          <w:szCs w:val="24"/>
          <w:lang w:val="mk-MK"/>
        </w:rPr>
        <w:t>Активноста</w:t>
      </w:r>
      <w:r w:rsidRPr="008864B6">
        <w:rPr>
          <w:szCs w:val="24"/>
          <w:lang w:val="ru-RU"/>
        </w:rPr>
        <w:t xml:space="preserve"> со по</w:t>
      </w:r>
      <w:r>
        <w:rPr>
          <w:szCs w:val="24"/>
          <w:lang w:val="mk-MK"/>
        </w:rPr>
        <w:t>себна</w:t>
      </w:r>
      <w:r w:rsidRPr="008864B6">
        <w:rPr>
          <w:szCs w:val="24"/>
          <w:lang w:val="ru-RU"/>
        </w:rPr>
        <w:t xml:space="preserve"> грижа, ефикасност, транспарентност и трудољубивост, во согласност со принципот на добро финансиско управување и со најдобрите практики на теренот;</w:t>
      </w:r>
    </w:p>
    <w:p w14:paraId="32EA48AD" w14:textId="77777777" w:rsidR="008864B6" w:rsidRPr="008864B6" w:rsidRDefault="008864B6" w:rsidP="008864B6">
      <w:pPr>
        <w:jc w:val="both"/>
        <w:rPr>
          <w:szCs w:val="24"/>
          <w:lang w:val="ru-RU"/>
        </w:rPr>
      </w:pPr>
    </w:p>
    <w:p w14:paraId="60F2D369" w14:textId="77777777" w:rsidR="008864B6" w:rsidRPr="008864B6" w:rsidRDefault="008864B6" w:rsidP="008864B6">
      <w:pPr>
        <w:jc w:val="both"/>
        <w:rPr>
          <w:szCs w:val="24"/>
          <w:lang w:val="ru-RU"/>
        </w:rPr>
      </w:pPr>
      <w:r>
        <w:rPr>
          <w:szCs w:val="24"/>
          <w:lang w:val="mk-MK"/>
        </w:rPr>
        <w:lastRenderedPageBreak/>
        <w:t>г) биде одговорен</w:t>
      </w:r>
      <w:r w:rsidRPr="008864B6">
        <w:rPr>
          <w:szCs w:val="24"/>
          <w:lang w:val="ru-RU"/>
        </w:rPr>
        <w:t xml:space="preserve"> за усогласување со секоја обврска што е </w:t>
      </w:r>
      <w:r>
        <w:rPr>
          <w:szCs w:val="24"/>
          <w:lang w:val="mk-MK"/>
        </w:rPr>
        <w:t>запишана</w:t>
      </w:r>
      <w:r w:rsidRPr="008864B6">
        <w:rPr>
          <w:szCs w:val="24"/>
          <w:lang w:val="ru-RU"/>
        </w:rPr>
        <w:t xml:space="preserve"> од овој Договор;</w:t>
      </w:r>
    </w:p>
    <w:p w14:paraId="5EA556AF" w14:textId="77777777" w:rsidR="008864B6" w:rsidRPr="008864B6" w:rsidRDefault="008864B6" w:rsidP="008864B6">
      <w:pPr>
        <w:jc w:val="both"/>
        <w:rPr>
          <w:szCs w:val="24"/>
          <w:lang w:val="ru-RU"/>
        </w:rPr>
      </w:pPr>
    </w:p>
    <w:p w14:paraId="07FB54DD" w14:textId="77777777" w:rsidR="008864B6" w:rsidRPr="008864B6" w:rsidRDefault="008864B6" w:rsidP="008864B6">
      <w:pPr>
        <w:pBdr>
          <w:between w:val="nil"/>
        </w:pBdr>
        <w:jc w:val="both"/>
        <w:rPr>
          <w:szCs w:val="24"/>
          <w:lang w:val="ru-RU"/>
        </w:rPr>
      </w:pPr>
      <w:r>
        <w:rPr>
          <w:szCs w:val="24"/>
          <w:lang w:val="mk-MK"/>
        </w:rPr>
        <w:t>д) ги почитува</w:t>
      </w:r>
      <w:r w:rsidRPr="008864B6">
        <w:rPr>
          <w:szCs w:val="24"/>
          <w:lang w:val="ru-RU"/>
        </w:rPr>
        <w:t xml:space="preserve"> соодветни</w:t>
      </w:r>
      <w:r>
        <w:rPr>
          <w:szCs w:val="24"/>
          <w:lang w:val="mk-MK"/>
        </w:rPr>
        <w:t>те</w:t>
      </w:r>
      <w:r w:rsidRPr="008864B6">
        <w:rPr>
          <w:szCs w:val="24"/>
          <w:lang w:val="ru-RU"/>
        </w:rPr>
        <w:t xml:space="preserve"> </w:t>
      </w:r>
      <w:r>
        <w:rPr>
          <w:szCs w:val="24"/>
          <w:lang w:val="mk-MK"/>
        </w:rPr>
        <w:t>правила</w:t>
      </w:r>
      <w:r w:rsidRPr="008864B6">
        <w:rPr>
          <w:szCs w:val="24"/>
          <w:lang w:val="ru-RU"/>
        </w:rPr>
        <w:t xml:space="preserve"> за внатрешна координација и застапување на корисникот во однос на договорниот орган за кое било прашање во врска со овој договор, во согласност со одредбите на овој договор и во согласност со важечкото законодавство;</w:t>
      </w:r>
    </w:p>
    <w:p w14:paraId="4FF35B3B" w14:textId="77777777" w:rsidR="008864B6" w:rsidRPr="008864B6" w:rsidRDefault="008864B6" w:rsidP="008864B6">
      <w:pPr>
        <w:pBdr>
          <w:between w:val="nil"/>
        </w:pBdr>
        <w:jc w:val="both"/>
        <w:rPr>
          <w:szCs w:val="24"/>
          <w:lang w:val="ru-RU"/>
        </w:rPr>
      </w:pPr>
    </w:p>
    <w:p w14:paraId="45FFC212" w14:textId="77777777" w:rsidR="008864B6" w:rsidRPr="008864B6" w:rsidRDefault="008864B6" w:rsidP="008864B6">
      <w:pPr>
        <w:pBdr>
          <w:between w:val="nil"/>
        </w:pBdr>
        <w:jc w:val="both"/>
        <w:rPr>
          <w:szCs w:val="24"/>
          <w:lang w:val="ru-RU"/>
        </w:rPr>
      </w:pPr>
      <w:r>
        <w:rPr>
          <w:szCs w:val="24"/>
          <w:lang w:val="mk-MK"/>
        </w:rPr>
        <w:t xml:space="preserve">ѓ) </w:t>
      </w:r>
      <w:r w:rsidRPr="008864B6">
        <w:rPr>
          <w:szCs w:val="24"/>
          <w:lang w:val="ru-RU"/>
        </w:rPr>
        <w:t xml:space="preserve">има целосна финансиска одговорност за обезбедување дека </w:t>
      </w:r>
      <w:r>
        <w:rPr>
          <w:szCs w:val="24"/>
          <w:lang w:val="mk-MK"/>
        </w:rPr>
        <w:t>Активноста</w:t>
      </w:r>
      <w:r w:rsidRPr="008864B6">
        <w:rPr>
          <w:szCs w:val="24"/>
          <w:lang w:val="ru-RU"/>
        </w:rPr>
        <w:t xml:space="preserve"> се спроведува во согласност со овој договор;</w:t>
      </w:r>
    </w:p>
    <w:p w14:paraId="7FC50BFE" w14:textId="77777777" w:rsidR="008864B6" w:rsidRPr="008864B6" w:rsidRDefault="008864B6" w:rsidP="008864B6">
      <w:pPr>
        <w:pBdr>
          <w:between w:val="nil"/>
        </w:pBdr>
        <w:jc w:val="both"/>
        <w:rPr>
          <w:szCs w:val="24"/>
          <w:lang w:val="ru-RU"/>
        </w:rPr>
      </w:pPr>
      <w:bookmarkStart w:id="7" w:name="_heading=h.2jxsxqh" w:colFirst="0" w:colLast="0"/>
      <w:bookmarkEnd w:id="7"/>
    </w:p>
    <w:p w14:paraId="456A1F36" w14:textId="77777777" w:rsidR="008864B6" w:rsidRDefault="008864B6" w:rsidP="008864B6">
      <w:pPr>
        <w:keepNext/>
        <w:keepLines/>
        <w:ind w:hanging="2"/>
        <w:jc w:val="center"/>
        <w:rPr>
          <w:b/>
          <w:szCs w:val="24"/>
          <w:lang w:val="ru-RU"/>
        </w:rPr>
      </w:pPr>
      <w:r w:rsidRPr="008864B6">
        <w:rPr>
          <w:b/>
          <w:szCs w:val="24"/>
          <w:lang w:val="ru-RU"/>
        </w:rPr>
        <w:t>ЧЛЕН 2</w:t>
      </w:r>
    </w:p>
    <w:p w14:paraId="777A0A14" w14:textId="77777777" w:rsidR="00522B9E" w:rsidRPr="008864B6" w:rsidRDefault="00522B9E" w:rsidP="008864B6">
      <w:pPr>
        <w:keepNext/>
        <w:keepLines/>
        <w:ind w:hanging="2"/>
        <w:jc w:val="center"/>
        <w:rPr>
          <w:szCs w:val="24"/>
          <w:lang w:val="ru-RU"/>
        </w:rPr>
      </w:pPr>
    </w:p>
    <w:p w14:paraId="133C31E9" w14:textId="77777777" w:rsidR="008864B6" w:rsidRPr="008864B6" w:rsidRDefault="008864B6" w:rsidP="008864B6">
      <w:pPr>
        <w:keepNext/>
        <w:keepLines/>
        <w:ind w:hanging="2"/>
        <w:jc w:val="center"/>
        <w:rPr>
          <w:b/>
          <w:szCs w:val="24"/>
          <w:lang w:val="ru-RU"/>
        </w:rPr>
      </w:pPr>
      <w:bookmarkStart w:id="8" w:name="_heading=h.z337ya" w:colFirst="0" w:colLast="0"/>
      <w:bookmarkEnd w:id="8"/>
      <w:r w:rsidRPr="008864B6">
        <w:rPr>
          <w:b/>
          <w:szCs w:val="24"/>
          <w:lang w:val="ru-RU"/>
        </w:rPr>
        <w:t>ОБВРСКА ЗА ОБЕЗБЕДУВАЊЕ ФИНАНСИСКИ И НАРАТИВНИ ИЗВЕШТАИ</w:t>
      </w:r>
    </w:p>
    <w:p w14:paraId="07538294" w14:textId="77777777" w:rsidR="008864B6" w:rsidRPr="008864B6" w:rsidRDefault="008864B6" w:rsidP="008864B6">
      <w:pPr>
        <w:keepNext/>
        <w:keepLines/>
        <w:ind w:hanging="2"/>
        <w:jc w:val="center"/>
        <w:rPr>
          <w:szCs w:val="24"/>
          <w:lang w:val="ru-RU"/>
        </w:rPr>
      </w:pPr>
    </w:p>
    <w:p w14:paraId="29C50D75" w14:textId="77777777" w:rsidR="008864B6" w:rsidRDefault="008864B6" w:rsidP="008864B6">
      <w:pPr>
        <w:numPr>
          <w:ilvl w:val="1"/>
          <w:numId w:val="27"/>
        </w:numPr>
        <w:pBdr>
          <w:between w:val="nil"/>
        </w:pBdr>
        <w:ind w:left="0" w:hanging="2"/>
        <w:jc w:val="both"/>
        <w:rPr>
          <w:szCs w:val="24"/>
        </w:rPr>
      </w:pPr>
      <w:r w:rsidRPr="008864B6">
        <w:rPr>
          <w:szCs w:val="24"/>
          <w:lang w:val="ru-RU"/>
        </w:rPr>
        <w:t>Корисникот ќе му ги достави на договорниот орган сите потребни информации за спроведувањето на Ак</w:t>
      </w:r>
      <w:r>
        <w:rPr>
          <w:szCs w:val="24"/>
          <w:lang w:val="mk-MK"/>
        </w:rPr>
        <w:t>тивноста</w:t>
      </w:r>
      <w:r w:rsidRPr="008864B6">
        <w:rPr>
          <w:szCs w:val="24"/>
          <w:lang w:val="ru-RU"/>
        </w:rPr>
        <w:t>. Секој доставен извештај ќе го опише спроведувањето на А</w:t>
      </w:r>
      <w:r>
        <w:rPr>
          <w:szCs w:val="24"/>
          <w:lang w:val="mk-MK"/>
        </w:rPr>
        <w:t>ктивноста</w:t>
      </w:r>
      <w:r w:rsidRPr="008864B6">
        <w:rPr>
          <w:szCs w:val="24"/>
          <w:lang w:val="ru-RU"/>
        </w:rPr>
        <w:t xml:space="preserve"> според предвидените </w:t>
      </w:r>
      <w:r>
        <w:rPr>
          <w:szCs w:val="24"/>
          <w:lang w:val="mk-MK"/>
        </w:rPr>
        <w:t>дејствија</w:t>
      </w:r>
      <w:r w:rsidRPr="008864B6">
        <w:rPr>
          <w:szCs w:val="24"/>
          <w:lang w:val="ru-RU"/>
        </w:rPr>
        <w:t xml:space="preserve">, </w:t>
      </w:r>
      <w:r>
        <w:rPr>
          <w:szCs w:val="24"/>
          <w:lang w:val="mk-MK"/>
        </w:rPr>
        <w:t>проблемите</w:t>
      </w:r>
      <w:r w:rsidRPr="008864B6">
        <w:rPr>
          <w:szCs w:val="24"/>
          <w:lang w:val="ru-RU"/>
        </w:rPr>
        <w:t xml:space="preserve"> </w:t>
      </w:r>
      <w:r>
        <w:rPr>
          <w:szCs w:val="24"/>
          <w:lang w:val="mk-MK"/>
        </w:rPr>
        <w:t>кои би се појавиле</w:t>
      </w:r>
      <w:r w:rsidRPr="008864B6">
        <w:rPr>
          <w:szCs w:val="24"/>
          <w:lang w:val="ru-RU"/>
        </w:rPr>
        <w:t xml:space="preserve"> и мерките преземени за надминување на проблемите, воведените евентуални промени, како и степенот на постигнување на резултати</w:t>
      </w:r>
      <w:r>
        <w:rPr>
          <w:szCs w:val="24"/>
          <w:lang w:val="mk-MK"/>
        </w:rPr>
        <w:t>те</w:t>
      </w:r>
      <w:r w:rsidRPr="008864B6">
        <w:rPr>
          <w:szCs w:val="24"/>
          <w:lang w:val="ru-RU"/>
        </w:rPr>
        <w:t xml:space="preserve"> (влијание, исходи или аутпути) мерени со соодветни индикатори. Секој извештај ќе биде изготвен на таков начин што ќе овозможи следење на целта(ите), средствата предвидени или употребени и деталите за буџетот за А</w:t>
      </w:r>
      <w:r>
        <w:rPr>
          <w:szCs w:val="24"/>
          <w:lang w:val="mk-MK"/>
        </w:rPr>
        <w:t>ктивноста</w:t>
      </w:r>
      <w:r w:rsidRPr="008864B6">
        <w:rPr>
          <w:szCs w:val="24"/>
          <w:lang w:val="ru-RU"/>
        </w:rPr>
        <w:t>. Нивото на детали во секој извештај треба да одговара на описот на а</w:t>
      </w:r>
      <w:r>
        <w:rPr>
          <w:szCs w:val="24"/>
          <w:lang w:val="mk-MK"/>
        </w:rPr>
        <w:t>ктивноста</w:t>
      </w:r>
      <w:r w:rsidRPr="008864B6">
        <w:rPr>
          <w:szCs w:val="24"/>
          <w:lang w:val="ru-RU"/>
        </w:rPr>
        <w:t xml:space="preserve"> и на буџетот за </w:t>
      </w:r>
      <w:r>
        <w:rPr>
          <w:szCs w:val="24"/>
          <w:lang w:val="mk-MK"/>
        </w:rPr>
        <w:t>истата</w:t>
      </w:r>
      <w:r w:rsidRPr="008864B6">
        <w:rPr>
          <w:szCs w:val="24"/>
          <w:lang w:val="ru-RU"/>
        </w:rPr>
        <w:t xml:space="preserve">. Корисникот ќе ги собере сите потребни информации и ќе подготви консолидирани привремени и конечни извештаи. </w:t>
      </w:r>
      <w:proofErr w:type="spellStart"/>
      <w:r>
        <w:rPr>
          <w:szCs w:val="24"/>
        </w:rPr>
        <w:t>Овие</w:t>
      </w:r>
      <w:proofErr w:type="spellEnd"/>
      <w:r>
        <w:rPr>
          <w:szCs w:val="24"/>
        </w:rPr>
        <w:t xml:space="preserve"> </w:t>
      </w:r>
      <w:proofErr w:type="spellStart"/>
      <w:r>
        <w:rPr>
          <w:szCs w:val="24"/>
        </w:rPr>
        <w:t>извештаи</w:t>
      </w:r>
      <w:proofErr w:type="spellEnd"/>
      <w:r>
        <w:rPr>
          <w:szCs w:val="24"/>
        </w:rPr>
        <w:t xml:space="preserve"> </w:t>
      </w:r>
      <w:proofErr w:type="spellStart"/>
      <w:r>
        <w:rPr>
          <w:szCs w:val="24"/>
        </w:rPr>
        <w:t>треба</w:t>
      </w:r>
      <w:proofErr w:type="spellEnd"/>
      <w:r>
        <w:rPr>
          <w:szCs w:val="24"/>
        </w:rPr>
        <w:t xml:space="preserve"> </w:t>
      </w:r>
      <w:proofErr w:type="spellStart"/>
      <w:r>
        <w:rPr>
          <w:szCs w:val="24"/>
        </w:rPr>
        <w:t>да</w:t>
      </w:r>
      <w:proofErr w:type="spellEnd"/>
      <w:r>
        <w:rPr>
          <w:szCs w:val="24"/>
        </w:rPr>
        <w:t>:</w:t>
      </w:r>
    </w:p>
    <w:p w14:paraId="07A202FF" w14:textId="77777777" w:rsidR="008864B6" w:rsidRDefault="008864B6" w:rsidP="008864B6">
      <w:pPr>
        <w:pBdr>
          <w:between w:val="nil"/>
        </w:pBdr>
        <w:jc w:val="both"/>
        <w:rPr>
          <w:szCs w:val="24"/>
        </w:rPr>
      </w:pPr>
    </w:p>
    <w:p w14:paraId="6D599AAB" w14:textId="77777777" w:rsidR="008864B6" w:rsidRPr="008864B6" w:rsidRDefault="008864B6" w:rsidP="008864B6">
      <w:pPr>
        <w:pBdr>
          <w:between w:val="nil"/>
        </w:pBdr>
        <w:jc w:val="both"/>
        <w:rPr>
          <w:szCs w:val="24"/>
          <w:lang w:val="ru-RU"/>
        </w:rPr>
      </w:pPr>
      <w:r>
        <w:rPr>
          <w:szCs w:val="24"/>
          <w:lang w:val="mk-MK"/>
        </w:rPr>
        <w:t xml:space="preserve">а) ја покриваат </w:t>
      </w:r>
      <w:r w:rsidRPr="008864B6">
        <w:rPr>
          <w:szCs w:val="24"/>
          <w:lang w:val="ru-RU"/>
        </w:rPr>
        <w:t>Ак</w:t>
      </w:r>
      <w:r>
        <w:rPr>
          <w:szCs w:val="24"/>
          <w:lang w:val="mk-MK"/>
        </w:rPr>
        <w:t>тивноста</w:t>
      </w:r>
      <w:r w:rsidRPr="008864B6">
        <w:rPr>
          <w:szCs w:val="24"/>
          <w:lang w:val="ru-RU"/>
        </w:rPr>
        <w:t xml:space="preserve"> во целина;</w:t>
      </w:r>
    </w:p>
    <w:p w14:paraId="218F8E81" w14:textId="77777777" w:rsidR="008864B6" w:rsidRPr="008864B6" w:rsidRDefault="008864B6" w:rsidP="008864B6">
      <w:pPr>
        <w:pBdr>
          <w:between w:val="nil"/>
        </w:pBdr>
        <w:jc w:val="both"/>
        <w:rPr>
          <w:szCs w:val="24"/>
          <w:lang w:val="ru-RU"/>
        </w:rPr>
      </w:pPr>
    </w:p>
    <w:p w14:paraId="1B5AB26C" w14:textId="77777777" w:rsidR="008864B6" w:rsidRPr="008864B6" w:rsidRDefault="008864B6" w:rsidP="008864B6">
      <w:pPr>
        <w:pBdr>
          <w:between w:val="nil"/>
        </w:pBdr>
        <w:jc w:val="both"/>
        <w:rPr>
          <w:szCs w:val="24"/>
          <w:lang w:val="ru-RU"/>
        </w:rPr>
      </w:pPr>
      <w:r>
        <w:rPr>
          <w:szCs w:val="24"/>
          <w:lang w:val="mk-MK"/>
        </w:rPr>
        <w:t xml:space="preserve">б) </w:t>
      </w:r>
      <w:r w:rsidRPr="008864B6">
        <w:rPr>
          <w:szCs w:val="24"/>
          <w:lang w:val="ru-RU"/>
        </w:rPr>
        <w:t>се сост</w:t>
      </w:r>
      <w:r>
        <w:rPr>
          <w:szCs w:val="24"/>
          <w:lang w:val="mk-MK"/>
        </w:rPr>
        <w:t>јат</w:t>
      </w:r>
      <w:r w:rsidRPr="008864B6">
        <w:rPr>
          <w:szCs w:val="24"/>
          <w:lang w:val="ru-RU"/>
        </w:rPr>
        <w:t xml:space="preserve"> од наративен и финансиски извештај изготвен со користење на </w:t>
      </w:r>
      <w:r>
        <w:rPr>
          <w:szCs w:val="24"/>
          <w:lang w:val="mk-MK"/>
        </w:rPr>
        <w:t>примерите</w:t>
      </w:r>
      <w:r w:rsidRPr="008864B6">
        <w:rPr>
          <w:szCs w:val="24"/>
          <w:lang w:val="ru-RU"/>
        </w:rPr>
        <w:t xml:space="preserve"> дадени во „Шаблонот за наративен извештај“ и „Образецот на финансискиот извештај“ Анекс </w:t>
      </w:r>
      <w:r>
        <w:rPr>
          <w:szCs w:val="24"/>
        </w:rPr>
        <w:t>VI</w:t>
      </w:r>
      <w:r w:rsidRPr="008864B6">
        <w:rPr>
          <w:szCs w:val="24"/>
          <w:lang w:val="ru-RU"/>
        </w:rPr>
        <w:t>;</w:t>
      </w:r>
    </w:p>
    <w:p w14:paraId="017B9E9F" w14:textId="77777777" w:rsidR="008864B6" w:rsidRPr="008864B6" w:rsidRDefault="008864B6" w:rsidP="008864B6">
      <w:pPr>
        <w:pBdr>
          <w:between w:val="nil"/>
        </w:pBdr>
        <w:jc w:val="both"/>
        <w:rPr>
          <w:szCs w:val="24"/>
          <w:lang w:val="ru-RU"/>
        </w:rPr>
      </w:pPr>
    </w:p>
    <w:p w14:paraId="7E80F4E0" w14:textId="77777777" w:rsidR="008864B6" w:rsidRPr="008864B6" w:rsidRDefault="008864B6" w:rsidP="008864B6">
      <w:pPr>
        <w:pBdr>
          <w:between w:val="nil"/>
        </w:pBdr>
        <w:jc w:val="both"/>
        <w:rPr>
          <w:szCs w:val="24"/>
          <w:lang w:val="ru-RU"/>
        </w:rPr>
      </w:pPr>
      <w:r>
        <w:rPr>
          <w:szCs w:val="24"/>
          <w:lang w:val="mk-MK"/>
        </w:rPr>
        <w:t>в) ги прикажат</w:t>
      </w:r>
      <w:r w:rsidRPr="008864B6">
        <w:rPr>
          <w:szCs w:val="24"/>
          <w:lang w:val="ru-RU"/>
        </w:rPr>
        <w:t xml:space="preserve"> сите аспекти од спроведувањето на А</w:t>
      </w:r>
      <w:r>
        <w:rPr>
          <w:szCs w:val="24"/>
          <w:lang w:val="mk-MK"/>
        </w:rPr>
        <w:t>ктивноста</w:t>
      </w:r>
      <w:r w:rsidRPr="008864B6">
        <w:rPr>
          <w:szCs w:val="24"/>
          <w:lang w:val="ru-RU"/>
        </w:rPr>
        <w:t xml:space="preserve"> за опфатениот период, вклучувајќи ги квалитативните и квантитативните информации потребни за да се покаже исполнувањето на условите за надоместување</w:t>
      </w:r>
      <w:r>
        <w:rPr>
          <w:szCs w:val="24"/>
          <w:lang w:val="mk-MK"/>
        </w:rPr>
        <w:t>,</w:t>
      </w:r>
      <w:r w:rsidRPr="008864B6">
        <w:rPr>
          <w:szCs w:val="24"/>
          <w:lang w:val="ru-RU"/>
        </w:rPr>
        <w:t xml:space="preserve"> утврдени во овој договор;</w:t>
      </w:r>
    </w:p>
    <w:p w14:paraId="343F41A5" w14:textId="77777777" w:rsidR="008864B6" w:rsidRPr="008864B6" w:rsidRDefault="008864B6" w:rsidP="008864B6">
      <w:pPr>
        <w:pBdr>
          <w:between w:val="nil"/>
        </w:pBdr>
        <w:jc w:val="both"/>
        <w:rPr>
          <w:szCs w:val="24"/>
          <w:lang w:val="ru-RU"/>
        </w:rPr>
      </w:pPr>
    </w:p>
    <w:p w14:paraId="79C61727" w14:textId="77777777" w:rsidR="008864B6" w:rsidRPr="008864B6" w:rsidRDefault="008864B6" w:rsidP="008864B6">
      <w:pPr>
        <w:pBdr>
          <w:between w:val="nil"/>
        </w:pBdr>
        <w:jc w:val="both"/>
        <w:rPr>
          <w:szCs w:val="24"/>
          <w:lang w:val="ru-RU"/>
        </w:rPr>
      </w:pPr>
      <w:r>
        <w:rPr>
          <w:szCs w:val="24"/>
          <w:lang w:val="mk-MK"/>
        </w:rPr>
        <w:t xml:space="preserve">г) </w:t>
      </w:r>
      <w:r w:rsidRPr="008864B6">
        <w:rPr>
          <w:szCs w:val="24"/>
          <w:lang w:val="ru-RU"/>
        </w:rPr>
        <w:t xml:space="preserve">ги вклучи тековните резултати во „Шаблонот за наративен извештај“ Анекс </w:t>
      </w:r>
      <w:r>
        <w:rPr>
          <w:szCs w:val="24"/>
        </w:rPr>
        <w:t>VI</w:t>
      </w:r>
      <w:r w:rsidRPr="008864B6">
        <w:rPr>
          <w:szCs w:val="24"/>
          <w:lang w:val="ru-RU"/>
        </w:rPr>
        <w:t xml:space="preserve">, заснован на „Образецот за апликација“, Анекс </w:t>
      </w:r>
      <w:r>
        <w:rPr>
          <w:szCs w:val="24"/>
        </w:rPr>
        <w:t>I</w:t>
      </w:r>
      <w:r w:rsidRPr="008864B6">
        <w:rPr>
          <w:szCs w:val="24"/>
          <w:lang w:val="ru-RU"/>
        </w:rPr>
        <w:t>, вклучувајќи ги резултатите постигнати од А</w:t>
      </w:r>
      <w:r>
        <w:rPr>
          <w:szCs w:val="24"/>
          <w:lang w:val="mk-MK"/>
        </w:rPr>
        <w:t>ктивноста</w:t>
      </w:r>
      <w:r w:rsidRPr="008864B6">
        <w:rPr>
          <w:szCs w:val="24"/>
          <w:lang w:val="ru-RU"/>
        </w:rPr>
        <w:t xml:space="preserve"> (влијание, исходи или резултати), мерени со нивните соодветни индикатори; договорени основни линии</w:t>
      </w:r>
      <w:r>
        <w:rPr>
          <w:szCs w:val="24"/>
          <w:lang w:val="mk-MK"/>
        </w:rPr>
        <w:t>,</w:t>
      </w:r>
      <w:r w:rsidRPr="008864B6">
        <w:rPr>
          <w:szCs w:val="24"/>
          <w:lang w:val="ru-RU"/>
        </w:rPr>
        <w:t xml:space="preserve"> цели и релевантни извори на верификација;</w:t>
      </w:r>
    </w:p>
    <w:p w14:paraId="3F73268F" w14:textId="77777777" w:rsidR="008864B6" w:rsidRPr="008864B6" w:rsidRDefault="008864B6" w:rsidP="008864B6">
      <w:pPr>
        <w:pBdr>
          <w:between w:val="nil"/>
        </w:pBdr>
        <w:jc w:val="both"/>
        <w:rPr>
          <w:szCs w:val="24"/>
          <w:lang w:val="ru-RU"/>
        </w:rPr>
      </w:pPr>
    </w:p>
    <w:p w14:paraId="3F9B0B4C" w14:textId="77777777" w:rsidR="008864B6" w:rsidRPr="008864B6" w:rsidRDefault="008864B6" w:rsidP="008864B6">
      <w:pPr>
        <w:pBdr>
          <w:between w:val="nil"/>
        </w:pBdr>
        <w:jc w:val="both"/>
        <w:rPr>
          <w:szCs w:val="24"/>
          <w:lang w:val="ru-RU"/>
        </w:rPr>
      </w:pPr>
      <w:r>
        <w:rPr>
          <w:szCs w:val="24"/>
          <w:lang w:val="mk-MK"/>
        </w:rPr>
        <w:t xml:space="preserve">д) </w:t>
      </w:r>
      <w:r w:rsidRPr="008864B6">
        <w:rPr>
          <w:szCs w:val="24"/>
          <w:lang w:val="ru-RU"/>
        </w:rPr>
        <w:t xml:space="preserve">да биде изготвен </w:t>
      </w:r>
      <w:r>
        <w:rPr>
          <w:szCs w:val="24"/>
          <w:lang w:val="mk-MK"/>
        </w:rPr>
        <w:t>во</w:t>
      </w:r>
      <w:r w:rsidRPr="008864B6">
        <w:rPr>
          <w:szCs w:val="24"/>
          <w:lang w:val="ru-RU"/>
        </w:rPr>
        <w:t xml:space="preserve"> валутата и </w:t>
      </w:r>
      <w:r>
        <w:rPr>
          <w:szCs w:val="24"/>
          <w:lang w:val="mk-MK"/>
        </w:rPr>
        <w:t xml:space="preserve">на </w:t>
      </w:r>
      <w:r w:rsidRPr="008864B6">
        <w:rPr>
          <w:szCs w:val="24"/>
          <w:lang w:val="ru-RU"/>
        </w:rPr>
        <w:t>јазикот на овој договор;</w:t>
      </w:r>
    </w:p>
    <w:p w14:paraId="3A0D4A29" w14:textId="77777777" w:rsidR="008864B6" w:rsidRPr="008864B6" w:rsidRDefault="008864B6" w:rsidP="008864B6">
      <w:pPr>
        <w:pBdr>
          <w:between w:val="nil"/>
        </w:pBdr>
        <w:jc w:val="both"/>
        <w:rPr>
          <w:szCs w:val="24"/>
          <w:lang w:val="ru-RU"/>
        </w:rPr>
      </w:pPr>
    </w:p>
    <w:p w14:paraId="2AE2E1C9" w14:textId="77777777" w:rsidR="008864B6" w:rsidRPr="008864B6" w:rsidRDefault="008864B6" w:rsidP="008864B6">
      <w:pPr>
        <w:pBdr>
          <w:between w:val="nil"/>
        </w:pBdr>
        <w:jc w:val="both"/>
        <w:rPr>
          <w:szCs w:val="24"/>
          <w:lang w:val="ru-RU"/>
        </w:rPr>
      </w:pPr>
      <w:r>
        <w:rPr>
          <w:szCs w:val="24"/>
          <w:lang w:val="mk-MK"/>
        </w:rPr>
        <w:t xml:space="preserve">ѓ) </w:t>
      </w:r>
      <w:r w:rsidRPr="008864B6">
        <w:rPr>
          <w:szCs w:val="24"/>
          <w:lang w:val="ru-RU"/>
        </w:rPr>
        <w:t xml:space="preserve">вклучи сите релевантни извештаи, публикации, соопштенија </w:t>
      </w:r>
      <w:r>
        <w:rPr>
          <w:szCs w:val="24"/>
          <w:lang w:val="mk-MK"/>
        </w:rPr>
        <w:t xml:space="preserve">за јавноста </w:t>
      </w:r>
      <w:r w:rsidRPr="008864B6">
        <w:rPr>
          <w:szCs w:val="24"/>
          <w:lang w:val="ru-RU"/>
        </w:rPr>
        <w:t>поврзани со А</w:t>
      </w:r>
      <w:r>
        <w:rPr>
          <w:szCs w:val="24"/>
          <w:lang w:val="mk-MK"/>
        </w:rPr>
        <w:t>ктивноста</w:t>
      </w:r>
      <w:r w:rsidRPr="008864B6">
        <w:rPr>
          <w:szCs w:val="24"/>
          <w:lang w:val="ru-RU"/>
        </w:rPr>
        <w:t>.</w:t>
      </w:r>
    </w:p>
    <w:p w14:paraId="5CFC9C28" w14:textId="77777777" w:rsidR="008864B6" w:rsidRPr="008864B6" w:rsidRDefault="008864B6" w:rsidP="008864B6">
      <w:pPr>
        <w:pBdr>
          <w:between w:val="nil"/>
        </w:pBdr>
        <w:jc w:val="both"/>
        <w:rPr>
          <w:szCs w:val="24"/>
          <w:lang w:val="ru-RU"/>
        </w:rPr>
      </w:pPr>
    </w:p>
    <w:p w14:paraId="61FF96F3" w14:textId="77777777" w:rsidR="008864B6" w:rsidRPr="008864B6" w:rsidRDefault="008864B6" w:rsidP="008864B6">
      <w:pPr>
        <w:numPr>
          <w:ilvl w:val="1"/>
          <w:numId w:val="27"/>
        </w:numPr>
        <w:pBdr>
          <w:between w:val="nil"/>
        </w:pBdr>
        <w:ind w:left="0" w:hanging="2"/>
        <w:jc w:val="both"/>
        <w:rPr>
          <w:szCs w:val="24"/>
          <w:lang w:val="ru-RU"/>
        </w:rPr>
      </w:pPr>
      <w:r w:rsidRPr="008864B6">
        <w:rPr>
          <w:szCs w:val="24"/>
          <w:lang w:val="ru-RU"/>
        </w:rPr>
        <w:t>Конечниот извештај опфаќа кој било период што не е опфатен со претходните извештаи.</w:t>
      </w:r>
    </w:p>
    <w:p w14:paraId="254EE21D" w14:textId="77777777" w:rsidR="008864B6" w:rsidRPr="008864B6" w:rsidRDefault="008864B6" w:rsidP="008864B6">
      <w:pPr>
        <w:pBdr>
          <w:between w:val="nil"/>
        </w:pBdr>
        <w:jc w:val="both"/>
        <w:rPr>
          <w:szCs w:val="24"/>
          <w:lang w:val="ru-RU"/>
        </w:rPr>
      </w:pPr>
    </w:p>
    <w:p w14:paraId="5E453359" w14:textId="77777777" w:rsidR="008864B6" w:rsidRPr="008864B6" w:rsidRDefault="008864B6" w:rsidP="008864B6">
      <w:pPr>
        <w:numPr>
          <w:ilvl w:val="1"/>
          <w:numId w:val="27"/>
        </w:numPr>
        <w:pBdr>
          <w:between w:val="nil"/>
        </w:pBdr>
        <w:ind w:left="0" w:hanging="2"/>
        <w:jc w:val="both"/>
        <w:rPr>
          <w:szCs w:val="24"/>
          <w:lang w:val="ru-RU"/>
        </w:rPr>
      </w:pPr>
      <w:r w:rsidRPr="008864B6">
        <w:rPr>
          <w:szCs w:val="24"/>
          <w:lang w:val="ru-RU"/>
        </w:rPr>
        <w:t>„Посебните услови“ може да наведат дополнителни барања за известување.</w:t>
      </w:r>
    </w:p>
    <w:p w14:paraId="1FCFBBBE" w14:textId="77777777" w:rsidR="008864B6" w:rsidRPr="008864B6" w:rsidRDefault="008864B6" w:rsidP="008864B6">
      <w:pPr>
        <w:pBdr>
          <w:between w:val="nil"/>
        </w:pBdr>
        <w:jc w:val="both"/>
        <w:rPr>
          <w:szCs w:val="24"/>
          <w:lang w:val="ru-RU"/>
        </w:rPr>
      </w:pPr>
    </w:p>
    <w:p w14:paraId="7F623CC4" w14:textId="77777777" w:rsidR="008864B6" w:rsidRPr="008864B6" w:rsidRDefault="008864B6" w:rsidP="008864B6">
      <w:pPr>
        <w:numPr>
          <w:ilvl w:val="1"/>
          <w:numId w:val="27"/>
        </w:numPr>
        <w:pBdr>
          <w:between w:val="nil"/>
        </w:pBdr>
        <w:ind w:left="0" w:hanging="2"/>
        <w:jc w:val="both"/>
        <w:rPr>
          <w:szCs w:val="24"/>
          <w:lang w:val="ru-RU"/>
        </w:rPr>
      </w:pPr>
      <w:r w:rsidRPr="008864B6">
        <w:rPr>
          <w:szCs w:val="24"/>
          <w:lang w:val="ru-RU"/>
        </w:rPr>
        <w:t xml:space="preserve">Договорниот орган може да побара дополнителни информации во секое време. Корисникот ќе ги обезбеди бараните информации во рок од 30 (триесет) дена од приемот на барањето, на јазикот на </w:t>
      </w:r>
      <w:r>
        <w:rPr>
          <w:szCs w:val="24"/>
          <w:lang w:val="mk-MK"/>
        </w:rPr>
        <w:t xml:space="preserve">кој е склучен </w:t>
      </w:r>
      <w:r w:rsidRPr="008864B6">
        <w:rPr>
          <w:szCs w:val="24"/>
          <w:lang w:val="ru-RU"/>
        </w:rPr>
        <w:t>овој договор.</w:t>
      </w:r>
    </w:p>
    <w:p w14:paraId="76C215C0" w14:textId="77777777" w:rsidR="008864B6" w:rsidRPr="008864B6" w:rsidRDefault="008864B6" w:rsidP="008864B6">
      <w:pPr>
        <w:pBdr>
          <w:between w:val="nil"/>
        </w:pBdr>
        <w:jc w:val="both"/>
        <w:rPr>
          <w:szCs w:val="24"/>
          <w:lang w:val="ru-RU"/>
        </w:rPr>
      </w:pPr>
    </w:p>
    <w:p w14:paraId="0EC94BFB" w14:textId="77777777" w:rsidR="008864B6" w:rsidRPr="008864B6" w:rsidRDefault="008864B6" w:rsidP="008864B6">
      <w:pPr>
        <w:numPr>
          <w:ilvl w:val="1"/>
          <w:numId w:val="27"/>
        </w:numPr>
        <w:pBdr>
          <w:between w:val="nil"/>
        </w:pBdr>
        <w:ind w:left="0" w:hanging="2"/>
        <w:jc w:val="both"/>
        <w:rPr>
          <w:szCs w:val="24"/>
          <w:lang w:val="ru-RU"/>
        </w:rPr>
      </w:pPr>
      <w:r w:rsidRPr="008864B6">
        <w:rPr>
          <w:szCs w:val="24"/>
          <w:lang w:val="ru-RU"/>
        </w:rPr>
        <w:lastRenderedPageBreak/>
        <w:t xml:space="preserve">Конечните извештаи ќе се доставуваат со барањата за плаќање („Стандардно барање за плаќање“, Анекс </w:t>
      </w:r>
      <w:r>
        <w:rPr>
          <w:szCs w:val="24"/>
        </w:rPr>
        <w:t>V</w:t>
      </w:r>
      <w:r w:rsidRPr="008864B6">
        <w:rPr>
          <w:szCs w:val="24"/>
          <w:lang w:val="ru-RU"/>
        </w:rPr>
        <w:t>), согласно член 16. Доколку корисникот не достави каков било извештај или не обезбеди какви било дополнителни информации побарани од договорниот орган во определениот рок без прифатливо и писмено објаснување за причините, договорниот орган може да го раскине овој договор согласно член 12.</w:t>
      </w:r>
    </w:p>
    <w:p w14:paraId="5B749EF1" w14:textId="77777777" w:rsidR="008864B6" w:rsidRPr="008864B6" w:rsidRDefault="008864B6" w:rsidP="008864B6">
      <w:pPr>
        <w:pBdr>
          <w:between w:val="nil"/>
        </w:pBdr>
        <w:rPr>
          <w:b/>
          <w:szCs w:val="24"/>
          <w:lang w:val="ru-RU"/>
        </w:rPr>
      </w:pPr>
    </w:p>
    <w:p w14:paraId="24027DB0" w14:textId="77777777" w:rsidR="008864B6" w:rsidRDefault="008864B6" w:rsidP="008864B6">
      <w:pPr>
        <w:pBdr>
          <w:between w:val="nil"/>
        </w:pBdr>
        <w:jc w:val="center"/>
        <w:rPr>
          <w:b/>
          <w:szCs w:val="24"/>
          <w:lang w:val="mk-MK"/>
        </w:rPr>
      </w:pPr>
      <w:r>
        <w:rPr>
          <w:b/>
          <w:szCs w:val="24"/>
        </w:rPr>
        <w:t>ЧЛЕН 3</w:t>
      </w:r>
    </w:p>
    <w:p w14:paraId="4234A268" w14:textId="77777777" w:rsidR="003D74CB" w:rsidRPr="003D74CB" w:rsidRDefault="003D74CB" w:rsidP="008864B6">
      <w:pPr>
        <w:pBdr>
          <w:between w:val="nil"/>
        </w:pBdr>
        <w:jc w:val="center"/>
        <w:rPr>
          <w:b/>
          <w:szCs w:val="24"/>
          <w:lang w:val="mk-MK"/>
        </w:rPr>
      </w:pPr>
    </w:p>
    <w:p w14:paraId="0E9C7F44" w14:textId="77777777" w:rsidR="008864B6" w:rsidRDefault="008864B6" w:rsidP="008864B6">
      <w:pPr>
        <w:pBdr>
          <w:between w:val="nil"/>
        </w:pBdr>
        <w:jc w:val="center"/>
        <w:rPr>
          <w:b/>
          <w:szCs w:val="24"/>
        </w:rPr>
      </w:pPr>
      <w:r>
        <w:rPr>
          <w:b/>
          <w:szCs w:val="24"/>
        </w:rPr>
        <w:t>ОДГОВОРНОСТ</w:t>
      </w:r>
    </w:p>
    <w:p w14:paraId="24CAFB44" w14:textId="77777777" w:rsidR="008864B6" w:rsidRDefault="008864B6" w:rsidP="008864B6">
      <w:pPr>
        <w:pBdr>
          <w:top w:val="nil"/>
          <w:left w:val="nil"/>
          <w:bottom w:val="nil"/>
          <w:right w:val="nil"/>
          <w:between w:val="nil"/>
        </w:pBdr>
        <w:ind w:hanging="2"/>
      </w:pPr>
    </w:p>
    <w:p w14:paraId="1A1635F3" w14:textId="77777777" w:rsidR="008864B6" w:rsidRPr="008864B6" w:rsidRDefault="008864B6" w:rsidP="008864B6">
      <w:pPr>
        <w:numPr>
          <w:ilvl w:val="1"/>
          <w:numId w:val="19"/>
        </w:numPr>
        <w:pBdr>
          <w:between w:val="nil"/>
        </w:pBdr>
        <w:ind w:left="0" w:hanging="2"/>
        <w:jc w:val="both"/>
        <w:rPr>
          <w:szCs w:val="24"/>
          <w:lang w:val="ru-RU"/>
        </w:rPr>
      </w:pPr>
      <w:r w:rsidRPr="008864B6">
        <w:rPr>
          <w:szCs w:val="24"/>
          <w:lang w:val="ru-RU"/>
        </w:rPr>
        <w:t>Договорниот орган под никакви околности, или од која било причина, не може да биде одговорен за штета или повреда претрпена од персоналот или имотот на Корисникот додека се спроведува а</w:t>
      </w:r>
      <w:r>
        <w:rPr>
          <w:szCs w:val="24"/>
          <w:lang w:val="mk-MK"/>
        </w:rPr>
        <w:t>ктивноста</w:t>
      </w:r>
      <w:r w:rsidRPr="008864B6">
        <w:rPr>
          <w:szCs w:val="24"/>
          <w:lang w:val="ru-RU"/>
        </w:rPr>
        <w:t xml:space="preserve"> или како последица на А</w:t>
      </w:r>
      <w:r>
        <w:rPr>
          <w:szCs w:val="24"/>
          <w:lang w:val="mk-MK"/>
        </w:rPr>
        <w:t>ктивноста</w:t>
      </w:r>
      <w:r w:rsidRPr="008864B6">
        <w:rPr>
          <w:szCs w:val="24"/>
          <w:lang w:val="ru-RU"/>
        </w:rPr>
        <w:t>. Според тоа, договорниот орган не може да прифати какво било барање за компензација или зголемување на плаќањето во врска со таквата штета или повреда.</w:t>
      </w:r>
    </w:p>
    <w:p w14:paraId="61206160" w14:textId="77777777" w:rsidR="008864B6" w:rsidRPr="008864B6" w:rsidRDefault="008864B6" w:rsidP="008864B6">
      <w:pPr>
        <w:pBdr>
          <w:between w:val="nil"/>
        </w:pBdr>
        <w:jc w:val="both"/>
        <w:rPr>
          <w:szCs w:val="24"/>
          <w:lang w:val="ru-RU"/>
        </w:rPr>
      </w:pPr>
    </w:p>
    <w:p w14:paraId="32447F43" w14:textId="77777777" w:rsidR="008864B6" w:rsidRPr="008864B6" w:rsidRDefault="008864B6" w:rsidP="008864B6">
      <w:pPr>
        <w:numPr>
          <w:ilvl w:val="1"/>
          <w:numId w:val="19"/>
        </w:numPr>
        <w:pBdr>
          <w:between w:val="nil"/>
        </w:pBdr>
        <w:ind w:left="0" w:hanging="2"/>
        <w:jc w:val="both"/>
        <w:rPr>
          <w:szCs w:val="24"/>
          <w:lang w:val="ru-RU"/>
        </w:rPr>
      </w:pPr>
      <w:r w:rsidRPr="008864B6">
        <w:rPr>
          <w:szCs w:val="24"/>
          <w:lang w:val="ru-RU"/>
        </w:rPr>
        <w:t>Корисникот ќе преземе единствена одговорност спрема трети лица, вклучително и одговорност за штета или повреда од кој било вид претрпена од нив додека се спроведува а</w:t>
      </w:r>
      <w:r>
        <w:rPr>
          <w:szCs w:val="24"/>
          <w:lang w:val="mk-MK"/>
        </w:rPr>
        <w:t>ктивноста</w:t>
      </w:r>
      <w:r w:rsidRPr="008864B6">
        <w:rPr>
          <w:szCs w:val="24"/>
          <w:lang w:val="ru-RU"/>
        </w:rPr>
        <w:t xml:space="preserve"> или како последица на А</w:t>
      </w:r>
      <w:r>
        <w:rPr>
          <w:szCs w:val="24"/>
          <w:lang w:val="mk-MK"/>
        </w:rPr>
        <w:t>ктивноста</w:t>
      </w:r>
      <w:r w:rsidRPr="008864B6">
        <w:rPr>
          <w:szCs w:val="24"/>
          <w:lang w:val="ru-RU"/>
        </w:rPr>
        <w:t xml:space="preserve">. Корисникот ќе го ослободи Договорниот орган од сета одговорност што произлегува од секое побарување или дејствие поднесено како резултат на прекршување на правилата или прописите од страна на корисникот, или вработените, или поединци за кои тие вработени се одговорни, или како резултат на повреда на правата на трето лице. За целите на овој член, вработените </w:t>
      </w:r>
      <w:r>
        <w:rPr>
          <w:szCs w:val="24"/>
          <w:lang w:val="mk-MK"/>
        </w:rPr>
        <w:t>кај</w:t>
      </w:r>
      <w:r w:rsidRPr="008864B6">
        <w:rPr>
          <w:szCs w:val="24"/>
          <w:lang w:val="ru-RU"/>
        </w:rPr>
        <w:t xml:space="preserve"> Корисникот се сметаат за трети лица.</w:t>
      </w:r>
    </w:p>
    <w:p w14:paraId="08D2E996" w14:textId="77777777" w:rsidR="008864B6" w:rsidRPr="008864B6" w:rsidRDefault="008864B6" w:rsidP="008864B6">
      <w:pPr>
        <w:tabs>
          <w:tab w:val="left" w:pos="820"/>
        </w:tabs>
        <w:ind w:hanging="2"/>
        <w:jc w:val="both"/>
        <w:rPr>
          <w:szCs w:val="24"/>
          <w:lang w:val="ru-RU"/>
        </w:rPr>
      </w:pPr>
      <w:bookmarkStart w:id="9" w:name="_heading=h.4i7ojhp" w:colFirst="0" w:colLast="0"/>
      <w:bookmarkEnd w:id="9"/>
    </w:p>
    <w:p w14:paraId="1E57D478" w14:textId="77777777" w:rsidR="008864B6" w:rsidRDefault="008864B6" w:rsidP="008864B6">
      <w:pPr>
        <w:keepNext/>
        <w:keepLines/>
        <w:ind w:hanging="2"/>
        <w:jc w:val="center"/>
        <w:rPr>
          <w:b/>
          <w:szCs w:val="24"/>
          <w:lang w:val="mk-MK"/>
        </w:rPr>
      </w:pPr>
      <w:bookmarkStart w:id="10" w:name="_heading=h.2xcytpi" w:colFirst="0" w:colLast="0"/>
      <w:bookmarkEnd w:id="10"/>
      <w:r>
        <w:rPr>
          <w:b/>
          <w:szCs w:val="24"/>
        </w:rPr>
        <w:t>ЧЛЕН 4</w:t>
      </w:r>
    </w:p>
    <w:p w14:paraId="6211083C" w14:textId="77777777" w:rsidR="003D74CB" w:rsidRPr="003D74CB" w:rsidRDefault="003D74CB" w:rsidP="008864B6">
      <w:pPr>
        <w:keepNext/>
        <w:keepLines/>
        <w:ind w:hanging="2"/>
        <w:jc w:val="center"/>
        <w:rPr>
          <w:szCs w:val="24"/>
          <w:lang w:val="mk-MK"/>
        </w:rPr>
      </w:pPr>
    </w:p>
    <w:p w14:paraId="2A7EC32E" w14:textId="77777777" w:rsidR="008864B6" w:rsidRDefault="008864B6" w:rsidP="008864B6">
      <w:pPr>
        <w:keepNext/>
        <w:keepLines/>
        <w:ind w:hanging="2"/>
        <w:jc w:val="center"/>
        <w:rPr>
          <w:b/>
          <w:szCs w:val="24"/>
        </w:rPr>
      </w:pPr>
      <w:r>
        <w:rPr>
          <w:b/>
          <w:szCs w:val="24"/>
        </w:rPr>
        <w:t>КОНФЛИКТ НА ИНТЕРЕСИ</w:t>
      </w:r>
    </w:p>
    <w:p w14:paraId="5C128F68" w14:textId="77777777" w:rsidR="008864B6" w:rsidRDefault="008864B6" w:rsidP="008864B6">
      <w:pPr>
        <w:keepNext/>
        <w:keepLines/>
        <w:ind w:hanging="2"/>
        <w:jc w:val="center"/>
        <w:rPr>
          <w:b/>
          <w:szCs w:val="24"/>
        </w:rPr>
      </w:pPr>
    </w:p>
    <w:p w14:paraId="4F145E80" w14:textId="77777777" w:rsidR="008864B6" w:rsidRPr="008864B6" w:rsidRDefault="008864B6" w:rsidP="008864B6">
      <w:pPr>
        <w:numPr>
          <w:ilvl w:val="1"/>
          <w:numId w:val="20"/>
        </w:numPr>
        <w:pBdr>
          <w:between w:val="nil"/>
        </w:pBdr>
        <w:ind w:left="0" w:hanging="2"/>
        <w:jc w:val="both"/>
        <w:rPr>
          <w:szCs w:val="24"/>
          <w:lang w:val="ru-RU"/>
        </w:rPr>
      </w:pPr>
      <w:r w:rsidRPr="008864B6">
        <w:rPr>
          <w:szCs w:val="24"/>
          <w:lang w:val="ru-RU"/>
        </w:rPr>
        <w:t>Корисникот ќе ги преземе сите неопходни мерки за да спречи или стави крај на каква било ситуација што може да го загрози непристрасното и објективно извршување на овој договор. Таквиот судир на интереси може да настане особено како резултат на економски интерес, политички или национален афинитет, семејни или емоционални врски или која било друга релевантна врска или заеднички интерес.</w:t>
      </w:r>
    </w:p>
    <w:p w14:paraId="5B7A268C" w14:textId="77777777" w:rsidR="008864B6" w:rsidRPr="008864B6" w:rsidRDefault="008864B6" w:rsidP="008864B6">
      <w:pPr>
        <w:numPr>
          <w:ilvl w:val="1"/>
          <w:numId w:val="20"/>
        </w:numPr>
        <w:pBdr>
          <w:between w:val="nil"/>
        </w:pBdr>
        <w:ind w:left="0" w:hanging="2"/>
        <w:jc w:val="both"/>
        <w:rPr>
          <w:szCs w:val="24"/>
          <w:lang w:val="ru-RU"/>
        </w:rPr>
      </w:pPr>
      <w:r w:rsidRPr="008864B6">
        <w:rPr>
          <w:szCs w:val="24"/>
          <w:lang w:val="ru-RU"/>
        </w:rPr>
        <w:t xml:space="preserve">Секој конфликт на интереси што може да настане при извршувањето на овој договор мора да биде писмено </w:t>
      </w:r>
      <w:r>
        <w:rPr>
          <w:szCs w:val="24"/>
          <w:lang w:val="mk-MK"/>
        </w:rPr>
        <w:t>пратен</w:t>
      </w:r>
      <w:r w:rsidRPr="008864B6">
        <w:rPr>
          <w:szCs w:val="24"/>
          <w:lang w:val="ru-RU"/>
        </w:rPr>
        <w:t xml:space="preserve"> до договорниот орган без одлагање. Во случај на таков конфликт, Корисникот веднаш ќе ги преземе сите неопходни чекори за негово решавање.</w:t>
      </w:r>
    </w:p>
    <w:p w14:paraId="78259EB9" w14:textId="77777777" w:rsidR="008864B6" w:rsidRPr="008864B6" w:rsidRDefault="008864B6" w:rsidP="008864B6">
      <w:pPr>
        <w:numPr>
          <w:ilvl w:val="1"/>
          <w:numId w:val="20"/>
        </w:numPr>
        <w:pBdr>
          <w:between w:val="nil"/>
        </w:pBdr>
        <w:ind w:left="0" w:hanging="2"/>
        <w:jc w:val="both"/>
        <w:rPr>
          <w:szCs w:val="24"/>
          <w:lang w:val="ru-RU"/>
        </w:rPr>
      </w:pPr>
      <w:r w:rsidRPr="008864B6">
        <w:rPr>
          <w:szCs w:val="24"/>
          <w:lang w:val="ru-RU"/>
        </w:rPr>
        <w:t>Договорниот орган го задржува правото да потврди дали мерките што ги презема Корисникот се соодветни и може да бара преземање дополнителни мерки, доколку е потребно, во одреден рок, кои ќе се утврд</w:t>
      </w:r>
      <w:r>
        <w:rPr>
          <w:szCs w:val="24"/>
          <w:lang w:val="mk-MK"/>
        </w:rPr>
        <w:t>и</w:t>
      </w:r>
      <w:r w:rsidRPr="008864B6">
        <w:rPr>
          <w:szCs w:val="24"/>
          <w:lang w:val="ru-RU"/>
        </w:rPr>
        <w:t xml:space="preserve"> од случај до случај.</w:t>
      </w:r>
    </w:p>
    <w:p w14:paraId="5647258D" w14:textId="77777777" w:rsidR="008864B6" w:rsidRPr="008864B6" w:rsidRDefault="008864B6" w:rsidP="008864B6">
      <w:pPr>
        <w:numPr>
          <w:ilvl w:val="1"/>
          <w:numId w:val="20"/>
        </w:numPr>
        <w:pBdr>
          <w:between w:val="nil"/>
        </w:pBdr>
        <w:ind w:left="0" w:hanging="2"/>
        <w:jc w:val="both"/>
        <w:rPr>
          <w:szCs w:val="24"/>
          <w:lang w:val="ru-RU"/>
        </w:rPr>
      </w:pPr>
      <w:r w:rsidRPr="008864B6">
        <w:rPr>
          <w:szCs w:val="24"/>
          <w:lang w:val="ru-RU"/>
        </w:rPr>
        <w:t xml:space="preserve">Корисникот ќе се погрижи неговиот персонал, вклучително и неговото раководство, да не биде ставен во ситуација која може да доведе до конфликт на интереси. Без да биде </w:t>
      </w:r>
      <w:r>
        <w:rPr>
          <w:szCs w:val="24"/>
          <w:lang w:val="mk-MK"/>
        </w:rPr>
        <w:t>нарушена</w:t>
      </w:r>
      <w:r w:rsidRPr="008864B6">
        <w:rPr>
          <w:szCs w:val="24"/>
          <w:lang w:val="ru-RU"/>
        </w:rPr>
        <w:t xml:space="preserve"> обврска</w:t>
      </w:r>
      <w:r>
        <w:rPr>
          <w:szCs w:val="24"/>
          <w:lang w:val="mk-MK"/>
        </w:rPr>
        <w:t>та</w:t>
      </w:r>
      <w:r w:rsidRPr="008864B6">
        <w:rPr>
          <w:szCs w:val="24"/>
          <w:lang w:val="ru-RU"/>
        </w:rPr>
        <w:t xml:space="preserve"> според овој договор, Корисникот ќе го замени, веднаш и без надомест од Договорниот орган, кој било член на неговиот персонал во таква ситуација.</w:t>
      </w:r>
    </w:p>
    <w:p w14:paraId="0278864A" w14:textId="77777777" w:rsidR="008864B6" w:rsidRPr="008864B6" w:rsidRDefault="008864B6" w:rsidP="008864B6">
      <w:pPr>
        <w:numPr>
          <w:ilvl w:val="1"/>
          <w:numId w:val="20"/>
        </w:numPr>
        <w:pBdr>
          <w:between w:val="nil"/>
        </w:pBdr>
        <w:ind w:left="0" w:hanging="2"/>
        <w:jc w:val="both"/>
        <w:rPr>
          <w:szCs w:val="24"/>
          <w:lang w:val="ru-RU"/>
        </w:rPr>
      </w:pPr>
      <w:r w:rsidRPr="008864B6">
        <w:rPr>
          <w:szCs w:val="24"/>
          <w:lang w:val="ru-RU"/>
        </w:rPr>
        <w:t>Непочитувањето на договорната обврска утврдена во овој член претставува прекршување на договорот.</w:t>
      </w:r>
    </w:p>
    <w:p w14:paraId="64C48638" w14:textId="77777777" w:rsidR="008864B6" w:rsidRPr="008864B6" w:rsidRDefault="008864B6" w:rsidP="008864B6">
      <w:pPr>
        <w:tabs>
          <w:tab w:val="left" w:pos="720"/>
        </w:tabs>
        <w:ind w:hanging="2"/>
        <w:jc w:val="both"/>
        <w:rPr>
          <w:szCs w:val="24"/>
          <w:lang w:val="ru-RU"/>
        </w:rPr>
      </w:pPr>
      <w:bookmarkStart w:id="11" w:name="_heading=h.1ci93xb" w:colFirst="0" w:colLast="0"/>
      <w:bookmarkEnd w:id="11"/>
    </w:p>
    <w:p w14:paraId="625DFB2B" w14:textId="77777777" w:rsidR="008864B6" w:rsidRDefault="008864B6" w:rsidP="008864B6">
      <w:pPr>
        <w:keepNext/>
        <w:keepLines/>
        <w:ind w:hanging="2"/>
        <w:jc w:val="center"/>
        <w:rPr>
          <w:b/>
          <w:szCs w:val="24"/>
          <w:lang w:val="mk-MK"/>
        </w:rPr>
      </w:pPr>
      <w:bookmarkStart w:id="12" w:name="_heading=h.3whwml4" w:colFirst="0" w:colLast="0"/>
      <w:bookmarkEnd w:id="12"/>
      <w:r>
        <w:rPr>
          <w:b/>
          <w:szCs w:val="24"/>
        </w:rPr>
        <w:lastRenderedPageBreak/>
        <w:t>ЧЛЕН 5</w:t>
      </w:r>
    </w:p>
    <w:p w14:paraId="3B371706" w14:textId="77777777" w:rsidR="003D74CB" w:rsidRPr="003D74CB" w:rsidRDefault="003D74CB" w:rsidP="008864B6">
      <w:pPr>
        <w:keepNext/>
        <w:keepLines/>
        <w:ind w:hanging="2"/>
        <w:jc w:val="center"/>
        <w:rPr>
          <w:szCs w:val="24"/>
          <w:lang w:val="mk-MK"/>
        </w:rPr>
      </w:pPr>
    </w:p>
    <w:p w14:paraId="4A7995E2" w14:textId="77777777" w:rsidR="008864B6" w:rsidRDefault="008864B6" w:rsidP="008864B6">
      <w:pPr>
        <w:keepNext/>
        <w:keepLines/>
        <w:ind w:hanging="2"/>
        <w:jc w:val="center"/>
        <w:rPr>
          <w:b/>
          <w:szCs w:val="24"/>
        </w:rPr>
      </w:pPr>
      <w:r>
        <w:rPr>
          <w:b/>
          <w:szCs w:val="24"/>
        </w:rPr>
        <w:t>ДОВЕРЛИВОСТ</w:t>
      </w:r>
    </w:p>
    <w:p w14:paraId="3577E335" w14:textId="77777777" w:rsidR="008864B6" w:rsidRDefault="008864B6" w:rsidP="008864B6">
      <w:pPr>
        <w:keepNext/>
        <w:keepLines/>
        <w:ind w:hanging="2"/>
        <w:jc w:val="center"/>
        <w:rPr>
          <w:b/>
          <w:szCs w:val="24"/>
        </w:rPr>
      </w:pPr>
    </w:p>
    <w:p w14:paraId="53543581" w14:textId="77777777" w:rsidR="008864B6" w:rsidRPr="008864B6" w:rsidRDefault="008864B6" w:rsidP="008864B6">
      <w:pPr>
        <w:numPr>
          <w:ilvl w:val="1"/>
          <w:numId w:val="25"/>
        </w:numPr>
        <w:pBdr>
          <w:between w:val="nil"/>
        </w:pBdr>
        <w:ind w:left="0" w:hanging="2"/>
        <w:jc w:val="both"/>
        <w:rPr>
          <w:szCs w:val="24"/>
          <w:lang w:val="ru-RU"/>
        </w:rPr>
      </w:pPr>
      <w:r w:rsidRPr="008864B6">
        <w:rPr>
          <w:szCs w:val="24"/>
          <w:lang w:val="ru-RU"/>
        </w:rPr>
        <w:t xml:space="preserve">Договорниот орган и корисникот се обврзуваат да ја зачуваат доверливоста на секоја информација, без разлика на нејзината форма, </w:t>
      </w:r>
      <w:r>
        <w:rPr>
          <w:szCs w:val="24"/>
          <w:lang w:val="mk-MK"/>
        </w:rPr>
        <w:t xml:space="preserve">нема да ја откријат </w:t>
      </w:r>
      <w:r w:rsidRPr="008864B6">
        <w:rPr>
          <w:szCs w:val="24"/>
          <w:lang w:val="ru-RU"/>
        </w:rPr>
        <w:t xml:space="preserve">писмено или усно </w:t>
      </w:r>
      <w:r>
        <w:rPr>
          <w:szCs w:val="24"/>
          <w:lang w:val="mk-MK"/>
        </w:rPr>
        <w:t xml:space="preserve">се сшто е поврзано со </w:t>
      </w:r>
      <w:r w:rsidRPr="008864B6">
        <w:rPr>
          <w:szCs w:val="24"/>
          <w:lang w:val="ru-RU"/>
        </w:rPr>
        <w:t xml:space="preserve">спроведувањето на овој Договор и </w:t>
      </w:r>
      <w:r>
        <w:rPr>
          <w:szCs w:val="24"/>
          <w:lang w:val="mk-MK"/>
        </w:rPr>
        <w:t xml:space="preserve">секоја информација која е </w:t>
      </w:r>
      <w:r w:rsidRPr="008864B6">
        <w:rPr>
          <w:szCs w:val="24"/>
          <w:lang w:val="ru-RU"/>
        </w:rPr>
        <w:t>писмено идентификувана како доверлива</w:t>
      </w:r>
      <w:r>
        <w:rPr>
          <w:szCs w:val="24"/>
          <w:lang w:val="mk-MK"/>
        </w:rPr>
        <w:t>,</w:t>
      </w:r>
      <w:r w:rsidRPr="008864B6">
        <w:rPr>
          <w:szCs w:val="24"/>
          <w:lang w:val="ru-RU"/>
        </w:rPr>
        <w:t xml:space="preserve"> до најмалку 5 (пет) години по исплатата на салдото.</w:t>
      </w:r>
    </w:p>
    <w:p w14:paraId="60957A1E" w14:textId="77777777" w:rsidR="008864B6" w:rsidRPr="008864B6" w:rsidRDefault="008864B6" w:rsidP="008864B6">
      <w:pPr>
        <w:numPr>
          <w:ilvl w:val="1"/>
          <w:numId w:val="25"/>
        </w:numPr>
        <w:pBdr>
          <w:between w:val="nil"/>
        </w:pBdr>
        <w:ind w:left="0" w:hanging="2"/>
        <w:jc w:val="both"/>
        <w:rPr>
          <w:szCs w:val="24"/>
          <w:lang w:val="ru-RU"/>
        </w:rPr>
      </w:pPr>
      <w:r w:rsidRPr="008864B6">
        <w:rPr>
          <w:szCs w:val="24"/>
          <w:lang w:val="ru-RU"/>
        </w:rPr>
        <w:t>Корисникот нема да користи доверливи информации за која било цел, освен за исполнување на своите обврски од овој Договор, освен ако не е поинаку договорено со договорниот орган.</w:t>
      </w:r>
    </w:p>
    <w:p w14:paraId="617AAC16" w14:textId="77777777" w:rsidR="008864B6" w:rsidRPr="008864B6" w:rsidRDefault="008864B6" w:rsidP="008864B6">
      <w:pPr>
        <w:pBdr>
          <w:between w:val="nil"/>
        </w:pBdr>
        <w:ind w:hanging="2"/>
        <w:jc w:val="both"/>
        <w:rPr>
          <w:szCs w:val="24"/>
          <w:lang w:val="ru-RU"/>
        </w:rPr>
      </w:pPr>
      <w:bookmarkStart w:id="13" w:name="_heading=h.2bn6wsx" w:colFirst="0" w:colLast="0"/>
      <w:bookmarkEnd w:id="13"/>
    </w:p>
    <w:p w14:paraId="3A28A401" w14:textId="77777777" w:rsidR="008864B6" w:rsidRDefault="008864B6" w:rsidP="008864B6">
      <w:pPr>
        <w:keepNext/>
        <w:keepLines/>
        <w:ind w:hanging="2"/>
        <w:jc w:val="center"/>
        <w:rPr>
          <w:b/>
          <w:szCs w:val="24"/>
          <w:lang w:val="ru-RU"/>
        </w:rPr>
      </w:pPr>
      <w:bookmarkStart w:id="14" w:name="_heading=h.qsh70q" w:colFirst="0" w:colLast="0"/>
      <w:bookmarkEnd w:id="14"/>
      <w:r w:rsidRPr="008864B6">
        <w:rPr>
          <w:b/>
          <w:szCs w:val="24"/>
          <w:lang w:val="ru-RU"/>
        </w:rPr>
        <w:t>ЧЛЕН 6</w:t>
      </w:r>
    </w:p>
    <w:p w14:paraId="4C94A2D1" w14:textId="77777777" w:rsidR="003D74CB" w:rsidRPr="008864B6" w:rsidRDefault="003D74CB" w:rsidP="008864B6">
      <w:pPr>
        <w:keepNext/>
        <w:keepLines/>
        <w:ind w:hanging="2"/>
        <w:jc w:val="center"/>
        <w:rPr>
          <w:szCs w:val="24"/>
          <w:lang w:val="ru-RU"/>
        </w:rPr>
      </w:pPr>
    </w:p>
    <w:p w14:paraId="4428964D" w14:textId="77777777" w:rsidR="008864B6" w:rsidRPr="008864B6" w:rsidRDefault="008864B6" w:rsidP="008864B6">
      <w:pPr>
        <w:keepNext/>
        <w:keepLines/>
        <w:ind w:hanging="2"/>
        <w:jc w:val="center"/>
        <w:rPr>
          <w:b/>
          <w:szCs w:val="24"/>
          <w:lang w:val="ru-RU"/>
        </w:rPr>
      </w:pPr>
      <w:r w:rsidRPr="008864B6">
        <w:rPr>
          <w:b/>
          <w:szCs w:val="24"/>
          <w:lang w:val="ru-RU"/>
        </w:rPr>
        <w:t>СОПСТВЕНОСТ/КОРИСТЕЊЕ НА РЕЗУЛТАТИ И СРЕДСТВА</w:t>
      </w:r>
    </w:p>
    <w:p w14:paraId="641ADCF1" w14:textId="77777777" w:rsidR="008864B6" w:rsidRPr="008864B6" w:rsidRDefault="008864B6" w:rsidP="008864B6">
      <w:pPr>
        <w:ind w:hanging="2"/>
        <w:rPr>
          <w:lang w:val="ru-RU"/>
        </w:rPr>
      </w:pPr>
    </w:p>
    <w:p w14:paraId="759AE2A3" w14:textId="77777777" w:rsidR="008864B6" w:rsidRPr="008864B6" w:rsidRDefault="008864B6" w:rsidP="008864B6">
      <w:pPr>
        <w:numPr>
          <w:ilvl w:val="1"/>
          <w:numId w:val="32"/>
        </w:numPr>
        <w:tabs>
          <w:tab w:val="left" w:pos="12"/>
        </w:tabs>
        <w:ind w:left="0" w:hanging="2"/>
        <w:jc w:val="both"/>
        <w:rPr>
          <w:szCs w:val="24"/>
          <w:lang w:val="ru-RU"/>
        </w:rPr>
      </w:pPr>
      <w:r w:rsidRPr="008864B6">
        <w:rPr>
          <w:szCs w:val="24"/>
          <w:lang w:val="ru-RU"/>
        </w:rPr>
        <w:t>Корисникот ќе се погрижи да ги има сите права да ги користи сите постоечки права на интелектуална сопственост неопходни за спроведување на овој договор.</w:t>
      </w:r>
    </w:p>
    <w:p w14:paraId="532DC77B" w14:textId="77777777" w:rsidR="008864B6" w:rsidRPr="008864B6" w:rsidRDefault="008864B6" w:rsidP="008864B6">
      <w:pPr>
        <w:numPr>
          <w:ilvl w:val="1"/>
          <w:numId w:val="32"/>
        </w:numPr>
        <w:tabs>
          <w:tab w:val="left" w:pos="12"/>
        </w:tabs>
        <w:ind w:left="0" w:hanging="2"/>
        <w:jc w:val="both"/>
        <w:rPr>
          <w:szCs w:val="24"/>
          <w:lang w:val="ru-RU"/>
        </w:rPr>
      </w:pPr>
      <w:r w:rsidRPr="008864B6">
        <w:rPr>
          <w:szCs w:val="24"/>
          <w:lang w:val="ru-RU"/>
        </w:rPr>
        <w:t>Корисникот му дава на договорниот орган право да ги користи слободно и како што смета дека е соодветно, а особено, да складира, менува, преведува, прикажува, репродуцира со која било техничка постапка, објавува или соопштува на кој било медиум сите документи што произлегуваат од А</w:t>
      </w:r>
      <w:r>
        <w:rPr>
          <w:szCs w:val="24"/>
          <w:lang w:val="mk-MK"/>
        </w:rPr>
        <w:t>ктивноста</w:t>
      </w:r>
      <w:r w:rsidRPr="008864B6">
        <w:rPr>
          <w:szCs w:val="24"/>
          <w:lang w:val="ru-RU"/>
        </w:rPr>
        <w:t xml:space="preserve"> без оглед на нивната форма, под услов со тоа да не ги нарушува постоечките права на индустриска и интелектуална сопственост.</w:t>
      </w:r>
    </w:p>
    <w:p w14:paraId="0445ABA6" w14:textId="77777777" w:rsidR="008864B6" w:rsidRDefault="008864B6" w:rsidP="00005DB6">
      <w:pPr>
        <w:keepNext/>
        <w:keepLines/>
        <w:ind w:hanging="2"/>
        <w:jc w:val="center"/>
        <w:rPr>
          <w:b/>
          <w:szCs w:val="24"/>
          <w:lang w:val="ru-RU"/>
        </w:rPr>
      </w:pPr>
    </w:p>
    <w:p w14:paraId="68A42AB3" w14:textId="77777777" w:rsidR="008864B6" w:rsidRDefault="008864B6" w:rsidP="00005DB6">
      <w:pPr>
        <w:keepNext/>
        <w:keepLines/>
        <w:ind w:hanging="2"/>
        <w:jc w:val="center"/>
        <w:rPr>
          <w:b/>
          <w:szCs w:val="24"/>
          <w:lang w:val="ru-RU"/>
        </w:rPr>
      </w:pPr>
    </w:p>
    <w:p w14:paraId="4067E538" w14:textId="77777777" w:rsidR="008864B6" w:rsidRDefault="008864B6" w:rsidP="008864B6">
      <w:pPr>
        <w:jc w:val="center"/>
        <w:rPr>
          <w:b/>
          <w:bCs/>
          <w:szCs w:val="24"/>
          <w:lang w:val="ru-RU"/>
        </w:rPr>
      </w:pPr>
      <w:r w:rsidRPr="008864B6">
        <w:rPr>
          <w:b/>
          <w:bCs/>
          <w:szCs w:val="24"/>
          <w:lang w:val="ru-RU"/>
        </w:rPr>
        <w:t>ЧЛЕН 7</w:t>
      </w:r>
    </w:p>
    <w:p w14:paraId="4272070C" w14:textId="77777777" w:rsidR="003D74CB" w:rsidRPr="008864B6" w:rsidRDefault="003D74CB" w:rsidP="008864B6">
      <w:pPr>
        <w:jc w:val="center"/>
        <w:rPr>
          <w:b/>
          <w:bCs/>
          <w:szCs w:val="24"/>
          <w:lang w:val="ru-RU"/>
        </w:rPr>
      </w:pPr>
    </w:p>
    <w:p w14:paraId="6CD1601F" w14:textId="4B7D0CBC" w:rsidR="008864B6" w:rsidRDefault="008864B6" w:rsidP="008864B6">
      <w:pPr>
        <w:jc w:val="center"/>
        <w:rPr>
          <w:b/>
          <w:bCs/>
          <w:szCs w:val="24"/>
          <w:lang w:val="ru-RU"/>
        </w:rPr>
      </w:pPr>
      <w:r w:rsidRPr="008864B6">
        <w:rPr>
          <w:b/>
          <w:bCs/>
          <w:szCs w:val="24"/>
          <w:lang w:val="ru-RU"/>
        </w:rPr>
        <w:t>СУБЈЕК</w:t>
      </w:r>
      <w:r w:rsidR="003D74CB">
        <w:rPr>
          <w:b/>
          <w:bCs/>
          <w:szCs w:val="24"/>
          <w:lang w:val="ru-RU"/>
        </w:rPr>
        <w:t>Т</w:t>
      </w:r>
      <w:r w:rsidRPr="008864B6">
        <w:rPr>
          <w:b/>
          <w:bCs/>
          <w:szCs w:val="24"/>
          <w:lang w:val="ru-RU"/>
        </w:rPr>
        <w:t xml:space="preserve"> НА ДОГОВОРОТ</w:t>
      </w:r>
    </w:p>
    <w:p w14:paraId="0BC19795" w14:textId="77777777" w:rsidR="003D74CB" w:rsidRPr="008864B6" w:rsidRDefault="003D74CB" w:rsidP="008864B6">
      <w:pPr>
        <w:jc w:val="center"/>
        <w:rPr>
          <w:b/>
          <w:bCs/>
          <w:szCs w:val="24"/>
          <w:lang w:val="ru-RU"/>
        </w:rPr>
      </w:pPr>
    </w:p>
    <w:p w14:paraId="376169BE" w14:textId="77777777" w:rsidR="008864B6" w:rsidRPr="008864B6" w:rsidRDefault="008864B6" w:rsidP="008864B6">
      <w:pPr>
        <w:jc w:val="both"/>
        <w:rPr>
          <w:szCs w:val="24"/>
          <w:lang w:val="ru-RU"/>
        </w:rPr>
      </w:pPr>
      <w:r w:rsidRPr="008864B6">
        <w:rPr>
          <w:szCs w:val="24"/>
          <w:lang w:val="ru-RU"/>
        </w:rPr>
        <w:t>7.1</w:t>
      </w:r>
      <w:r w:rsidRPr="008864B6">
        <w:rPr>
          <w:szCs w:val="24"/>
          <w:lang w:val="ru-RU"/>
        </w:rPr>
        <w:tab/>
        <w:t>Ако некој дел од овој Договор се утврди дека е н</w:t>
      </w:r>
      <w:r w:rsidRPr="00AF6A7C">
        <w:rPr>
          <w:szCs w:val="24"/>
        </w:rPr>
        <w:t>e</w:t>
      </w:r>
      <w:r w:rsidRPr="00AF6A7C">
        <w:rPr>
          <w:szCs w:val="24"/>
          <w:lang w:val="mk-MK"/>
        </w:rPr>
        <w:t>валиден</w:t>
      </w:r>
      <w:r w:rsidRPr="008864B6">
        <w:rPr>
          <w:szCs w:val="24"/>
          <w:lang w:val="ru-RU"/>
        </w:rPr>
        <w:t xml:space="preserve"> или неспроведлив, тој дел ќе биде </w:t>
      </w:r>
      <w:r w:rsidRPr="00AF6A7C">
        <w:rPr>
          <w:szCs w:val="24"/>
          <w:lang w:val="mk-MK"/>
        </w:rPr>
        <w:t xml:space="preserve">отстранет </w:t>
      </w:r>
      <w:r w:rsidRPr="008864B6">
        <w:rPr>
          <w:szCs w:val="24"/>
          <w:lang w:val="ru-RU"/>
        </w:rPr>
        <w:t>од договор</w:t>
      </w:r>
      <w:r w:rsidRPr="00AF6A7C">
        <w:rPr>
          <w:szCs w:val="24"/>
          <w:lang w:val="mk-MK"/>
        </w:rPr>
        <w:t>от</w:t>
      </w:r>
      <w:r w:rsidRPr="008864B6">
        <w:rPr>
          <w:szCs w:val="24"/>
          <w:lang w:val="ru-RU"/>
        </w:rPr>
        <w:t>, а оста</w:t>
      </w:r>
      <w:r w:rsidRPr="00AF6A7C">
        <w:rPr>
          <w:szCs w:val="24"/>
          <w:lang w:val="mk-MK"/>
        </w:rPr>
        <w:t xml:space="preserve">натиот дел </w:t>
      </w:r>
      <w:r w:rsidRPr="008864B6">
        <w:rPr>
          <w:szCs w:val="24"/>
          <w:lang w:val="ru-RU"/>
        </w:rPr>
        <w:t>од договорот ќе остане во сила.</w:t>
      </w:r>
    </w:p>
    <w:p w14:paraId="2F2267D4" w14:textId="77777777" w:rsidR="008864B6" w:rsidRDefault="008864B6" w:rsidP="008864B6">
      <w:pPr>
        <w:jc w:val="both"/>
        <w:rPr>
          <w:szCs w:val="24"/>
          <w:lang w:val="ru-RU"/>
        </w:rPr>
      </w:pPr>
      <w:r w:rsidRPr="008864B6">
        <w:rPr>
          <w:szCs w:val="24"/>
          <w:lang w:val="ru-RU"/>
        </w:rPr>
        <w:t>7.</w:t>
      </w:r>
      <w:r>
        <w:rPr>
          <w:szCs w:val="24"/>
          <w:lang w:val="mk-MK"/>
        </w:rPr>
        <w:t>2</w:t>
      </w:r>
      <w:r w:rsidRPr="008864B6">
        <w:rPr>
          <w:szCs w:val="24"/>
          <w:lang w:val="ru-RU"/>
        </w:rPr>
        <w:tab/>
        <w:t>Овој договор и сите анекси го отелотворуваат целиот договор меѓу Страните и ги заменуваат сите претходни договори и разбирања, доколку ги има, во врска со предметот на овој договор.</w:t>
      </w:r>
    </w:p>
    <w:p w14:paraId="1BB980F3" w14:textId="77777777" w:rsidR="003D74CB" w:rsidRPr="008864B6" w:rsidRDefault="003D74CB" w:rsidP="008864B6">
      <w:pPr>
        <w:jc w:val="both"/>
        <w:rPr>
          <w:szCs w:val="24"/>
          <w:lang w:val="ru-RU"/>
        </w:rPr>
      </w:pPr>
    </w:p>
    <w:p w14:paraId="55F606A2" w14:textId="77777777" w:rsidR="008864B6" w:rsidRDefault="008864B6" w:rsidP="008864B6">
      <w:pPr>
        <w:jc w:val="center"/>
        <w:rPr>
          <w:b/>
          <w:bCs/>
          <w:szCs w:val="24"/>
          <w:lang w:val="ru-RU"/>
        </w:rPr>
      </w:pPr>
      <w:r w:rsidRPr="008864B6">
        <w:rPr>
          <w:b/>
          <w:bCs/>
          <w:szCs w:val="24"/>
          <w:lang w:val="ru-RU"/>
        </w:rPr>
        <w:t>ЧЛЕН 8</w:t>
      </w:r>
    </w:p>
    <w:p w14:paraId="7F4C5D15" w14:textId="77777777" w:rsidR="003D74CB" w:rsidRPr="008864B6" w:rsidRDefault="003D74CB" w:rsidP="008864B6">
      <w:pPr>
        <w:jc w:val="center"/>
        <w:rPr>
          <w:b/>
          <w:bCs/>
          <w:szCs w:val="24"/>
          <w:lang w:val="ru-RU"/>
        </w:rPr>
      </w:pPr>
    </w:p>
    <w:p w14:paraId="5A694DCA" w14:textId="77777777" w:rsidR="008864B6" w:rsidRDefault="008864B6" w:rsidP="008864B6">
      <w:pPr>
        <w:jc w:val="center"/>
        <w:rPr>
          <w:b/>
          <w:bCs/>
          <w:szCs w:val="24"/>
          <w:lang w:val="ru-RU"/>
        </w:rPr>
      </w:pPr>
      <w:r w:rsidRPr="008864B6">
        <w:rPr>
          <w:b/>
          <w:bCs/>
          <w:szCs w:val="24"/>
          <w:lang w:val="ru-RU"/>
        </w:rPr>
        <w:t>ИЗМЕНА НА ДОГОВОРОТ</w:t>
      </w:r>
    </w:p>
    <w:p w14:paraId="78EF56A9" w14:textId="77777777" w:rsidR="003D74CB" w:rsidRPr="00B067F9" w:rsidRDefault="003D74CB" w:rsidP="008864B6">
      <w:pPr>
        <w:jc w:val="center"/>
        <w:rPr>
          <w:b/>
          <w:bCs/>
          <w:szCs w:val="24"/>
          <w:lang w:val="ru-RU"/>
        </w:rPr>
      </w:pPr>
    </w:p>
    <w:p w14:paraId="14DA2F87" w14:textId="77777777" w:rsidR="008864B6" w:rsidRPr="008864B6" w:rsidRDefault="008864B6" w:rsidP="008864B6">
      <w:pPr>
        <w:jc w:val="both"/>
        <w:rPr>
          <w:szCs w:val="24"/>
          <w:lang w:val="ru-RU"/>
        </w:rPr>
      </w:pPr>
      <w:r>
        <w:rPr>
          <w:szCs w:val="24"/>
          <w:lang w:val="mk-MK"/>
        </w:rPr>
        <w:t>8</w:t>
      </w:r>
      <w:r w:rsidRPr="008864B6">
        <w:rPr>
          <w:szCs w:val="24"/>
          <w:lang w:val="ru-RU"/>
        </w:rPr>
        <w:t>.1</w:t>
      </w:r>
      <w:r w:rsidRPr="008864B6">
        <w:rPr>
          <w:szCs w:val="24"/>
          <w:lang w:val="ru-RU"/>
        </w:rPr>
        <w:tab/>
        <w:t>Секоја измена на овој Договор, вклучувајќи ги и неговите анекси, ќе биде изнесена во писмена форма. Овој договор може да се измени само во текот на периодот на неговото извршување.</w:t>
      </w:r>
    </w:p>
    <w:p w14:paraId="115E0C29" w14:textId="77777777" w:rsidR="008864B6" w:rsidRPr="008864B6" w:rsidRDefault="008864B6" w:rsidP="008864B6">
      <w:pPr>
        <w:jc w:val="both"/>
        <w:rPr>
          <w:szCs w:val="24"/>
          <w:lang w:val="ru-RU"/>
        </w:rPr>
      </w:pPr>
      <w:r>
        <w:rPr>
          <w:szCs w:val="24"/>
          <w:lang w:val="mk-MK"/>
        </w:rPr>
        <w:t>8</w:t>
      </w:r>
      <w:r w:rsidRPr="008864B6">
        <w:rPr>
          <w:szCs w:val="24"/>
          <w:lang w:val="ru-RU"/>
        </w:rPr>
        <w:t>.</w:t>
      </w:r>
      <w:r>
        <w:rPr>
          <w:szCs w:val="24"/>
          <w:lang w:val="mk-MK"/>
        </w:rPr>
        <w:t>2</w:t>
      </w:r>
      <w:r w:rsidRPr="008864B6">
        <w:rPr>
          <w:szCs w:val="24"/>
          <w:lang w:val="ru-RU"/>
        </w:rPr>
        <w:tab/>
        <w:t xml:space="preserve">Измената не може да има </w:t>
      </w:r>
      <w:r w:rsidRPr="00AF6A7C">
        <w:rPr>
          <w:szCs w:val="24"/>
          <w:lang w:val="mk-MK"/>
        </w:rPr>
        <w:t>за</w:t>
      </w:r>
      <w:r w:rsidRPr="008864B6">
        <w:rPr>
          <w:szCs w:val="24"/>
          <w:lang w:val="ru-RU"/>
        </w:rPr>
        <w:t xml:space="preserve"> цел или ефект на правење измени на овој Договор што би ја довел во прашање одлуката за доделување грант или би била спротивна на еднаквиот третман на апликантите.</w:t>
      </w:r>
    </w:p>
    <w:p w14:paraId="60054A9F" w14:textId="77777777" w:rsidR="008864B6" w:rsidRPr="00AF6A7C" w:rsidRDefault="008864B6" w:rsidP="008864B6">
      <w:pPr>
        <w:jc w:val="both"/>
        <w:rPr>
          <w:szCs w:val="24"/>
          <w:lang w:val="mk-MK"/>
        </w:rPr>
      </w:pPr>
      <w:r>
        <w:rPr>
          <w:szCs w:val="24"/>
          <w:lang w:val="mk-MK"/>
        </w:rPr>
        <w:t>8</w:t>
      </w:r>
      <w:r w:rsidRPr="008864B6">
        <w:rPr>
          <w:szCs w:val="24"/>
          <w:lang w:val="ru-RU"/>
        </w:rPr>
        <w:t>.</w:t>
      </w:r>
      <w:r>
        <w:rPr>
          <w:szCs w:val="24"/>
          <w:lang w:val="mk-MK"/>
        </w:rPr>
        <w:t>3</w:t>
      </w:r>
      <w:r w:rsidRPr="008864B6">
        <w:rPr>
          <w:szCs w:val="24"/>
          <w:lang w:val="ru-RU"/>
        </w:rPr>
        <w:tab/>
        <w:t>Доколку корисникот бара измена, корисникот ќе поднесе соодветно оправдано барање до договорниот орган 30 (триесет) дена пред датумот на кој измената треба да стапи во сила, освен ако постојат посебни околности соодветно оправдани и прифатени од страна на договорниот орган. Договорниот орган може да поднесе каква било измена во секое време до корисникот.</w:t>
      </w:r>
    </w:p>
    <w:p w14:paraId="460CABC6" w14:textId="77777777" w:rsidR="008864B6" w:rsidRPr="00AF6A7C" w:rsidRDefault="008864B6" w:rsidP="008864B6">
      <w:pPr>
        <w:jc w:val="both"/>
        <w:rPr>
          <w:szCs w:val="24"/>
          <w:lang w:val="mk-MK"/>
        </w:rPr>
      </w:pPr>
      <w:r>
        <w:rPr>
          <w:szCs w:val="24"/>
          <w:lang w:val="mk-MK"/>
        </w:rPr>
        <w:t>8</w:t>
      </w:r>
      <w:r w:rsidRPr="008864B6">
        <w:rPr>
          <w:szCs w:val="24"/>
          <w:lang w:val="ru-RU"/>
        </w:rPr>
        <w:t>.</w:t>
      </w:r>
      <w:r>
        <w:rPr>
          <w:szCs w:val="24"/>
          <w:lang w:val="mk-MK"/>
        </w:rPr>
        <w:t>4</w:t>
      </w:r>
      <w:r w:rsidRPr="008864B6">
        <w:rPr>
          <w:szCs w:val="24"/>
          <w:lang w:val="ru-RU"/>
        </w:rPr>
        <w:tab/>
        <w:t>Доколку при спроведувањето на проектот, корисникот одлучи да го измени Буџетот, се применуваат следните варијации и процедури:</w:t>
      </w:r>
    </w:p>
    <w:p w14:paraId="6F26A7FD" w14:textId="77777777" w:rsidR="008864B6" w:rsidRPr="008864B6" w:rsidRDefault="008864B6" w:rsidP="008864B6">
      <w:pPr>
        <w:pStyle w:val="ListParagraph"/>
        <w:numPr>
          <w:ilvl w:val="0"/>
          <w:numId w:val="46"/>
        </w:numPr>
        <w:spacing w:after="160"/>
        <w:contextualSpacing/>
        <w:jc w:val="both"/>
        <w:rPr>
          <w:lang w:val="ru-RU"/>
        </w:rPr>
      </w:pPr>
      <w:r w:rsidRPr="008864B6">
        <w:rPr>
          <w:lang w:val="ru-RU"/>
        </w:rPr>
        <w:lastRenderedPageBreak/>
        <w:t xml:space="preserve">Варијација до 20% - Корисникот може еднострано да го измени Буџетот и соодветно да го извести договорниот орган, во писмена форма и најдоцна во следниот извештај за каков било трансфер помеѓу ставки во рамките на истиот главен буџет, вклучително откажување или воведување ставка или трансфер помеѓу главните буџетски </w:t>
      </w:r>
      <w:r w:rsidRPr="00AF6A7C">
        <w:rPr>
          <w:lang w:val="mk-MK"/>
        </w:rPr>
        <w:t>ставки</w:t>
      </w:r>
      <w:r w:rsidRPr="008864B6">
        <w:rPr>
          <w:lang w:val="ru-RU"/>
        </w:rPr>
        <w:t xml:space="preserve"> што вклучува варијација од 5% или помалку од износот што првично е внесен (или како што е изменето во главниот дел на буџетот за секој додаток).</w:t>
      </w:r>
    </w:p>
    <w:p w14:paraId="390785AE" w14:textId="77777777" w:rsidR="008864B6" w:rsidRPr="008864B6" w:rsidRDefault="008864B6" w:rsidP="008864B6">
      <w:pPr>
        <w:pStyle w:val="ListParagraph"/>
        <w:numPr>
          <w:ilvl w:val="0"/>
          <w:numId w:val="46"/>
        </w:numPr>
        <w:spacing w:after="160"/>
        <w:contextualSpacing/>
        <w:jc w:val="both"/>
        <w:rPr>
          <w:lang w:val="ru-RU"/>
        </w:rPr>
      </w:pPr>
      <w:r w:rsidRPr="008864B6">
        <w:rPr>
          <w:lang w:val="ru-RU"/>
        </w:rPr>
        <w:t xml:space="preserve">Варијација над 20% - Корисникот може да го измени Буџетот само по претходно одобрување од договорниот орган за каков било трансфер помеѓу ставки во рамките на истиот главен буџет, вклучително откажување или воведување ставка или трансфер помеѓу главните буџетски ставки што вклучува варијација од над 5% од првично внесениот износ (или како што е изменето со додаток) </w:t>
      </w:r>
      <w:r w:rsidRPr="007A2B6A">
        <w:rPr>
          <w:lang w:val="ru-RU"/>
        </w:rPr>
        <w:t xml:space="preserve">во однос на секој засегнат </w:t>
      </w:r>
      <w:r w:rsidRPr="007A2B6A">
        <w:rPr>
          <w:lang w:val="mk-MK"/>
        </w:rPr>
        <w:t>главен</w:t>
      </w:r>
      <w:r w:rsidRPr="007A2B6A">
        <w:rPr>
          <w:lang w:val="ru-RU"/>
        </w:rPr>
        <w:t xml:space="preserve"> дел за прифатливи трошоци</w:t>
      </w:r>
      <w:r w:rsidRPr="008864B6">
        <w:rPr>
          <w:lang w:val="ru-RU"/>
        </w:rPr>
        <w:t>.</w:t>
      </w:r>
    </w:p>
    <w:p w14:paraId="70A025EC" w14:textId="77777777" w:rsidR="008864B6" w:rsidRPr="008864B6" w:rsidRDefault="008864B6" w:rsidP="008864B6">
      <w:pPr>
        <w:jc w:val="both"/>
        <w:rPr>
          <w:szCs w:val="24"/>
          <w:lang w:val="ru-RU"/>
        </w:rPr>
      </w:pPr>
      <w:r>
        <w:rPr>
          <w:szCs w:val="24"/>
          <w:lang w:val="mk-MK"/>
        </w:rPr>
        <w:t>8</w:t>
      </w:r>
      <w:r w:rsidRPr="008864B6">
        <w:rPr>
          <w:szCs w:val="24"/>
          <w:lang w:val="ru-RU"/>
        </w:rPr>
        <w:t>.</w:t>
      </w:r>
      <w:r>
        <w:rPr>
          <w:szCs w:val="24"/>
          <w:lang w:val="mk-MK"/>
        </w:rPr>
        <w:t>5</w:t>
      </w:r>
      <w:r w:rsidRPr="008864B6">
        <w:rPr>
          <w:szCs w:val="24"/>
          <w:lang w:val="ru-RU"/>
        </w:rPr>
        <w:tab/>
        <w:t>Доколку исклучителни околности, особено од виша сила, го прават спроведувањето на Ак</w:t>
      </w:r>
      <w:r w:rsidRPr="00AF6A7C">
        <w:rPr>
          <w:szCs w:val="24"/>
          <w:lang w:val="mk-MK"/>
        </w:rPr>
        <w:t>тивноста</w:t>
      </w:r>
      <w:r w:rsidRPr="008864B6">
        <w:rPr>
          <w:szCs w:val="24"/>
          <w:lang w:val="ru-RU"/>
        </w:rPr>
        <w:t>, или кој било дел од неа, прекумерно тешко или опасно, Страните, по меѓусебен договор, можат да одлучат да усвојат други модалитети со цел да ги исполнат нивните соодветни обврски и да продолжат со спроведувањето на Ак</w:t>
      </w:r>
      <w:r w:rsidRPr="00AF6A7C">
        <w:rPr>
          <w:szCs w:val="24"/>
          <w:lang w:val="mk-MK"/>
        </w:rPr>
        <w:t>тивноста</w:t>
      </w:r>
      <w:r w:rsidRPr="008864B6">
        <w:rPr>
          <w:szCs w:val="24"/>
          <w:lang w:val="ru-RU"/>
        </w:rPr>
        <w:t>.</w:t>
      </w:r>
    </w:p>
    <w:p w14:paraId="4ADBB409" w14:textId="77777777" w:rsidR="008864B6" w:rsidRPr="008864B6" w:rsidRDefault="008864B6" w:rsidP="008864B6">
      <w:pPr>
        <w:jc w:val="both"/>
        <w:rPr>
          <w:szCs w:val="24"/>
          <w:lang w:val="ru-RU"/>
        </w:rPr>
      </w:pPr>
      <w:r>
        <w:rPr>
          <w:szCs w:val="24"/>
          <w:lang w:val="mk-MK"/>
        </w:rPr>
        <w:t>8</w:t>
      </w:r>
      <w:r w:rsidRPr="008864B6">
        <w:rPr>
          <w:szCs w:val="24"/>
          <w:lang w:val="ru-RU"/>
        </w:rPr>
        <w:t>.</w:t>
      </w:r>
      <w:r>
        <w:rPr>
          <w:szCs w:val="24"/>
          <w:lang w:val="mk-MK"/>
        </w:rPr>
        <w:t>6</w:t>
      </w:r>
      <w:r w:rsidRPr="008864B6">
        <w:rPr>
          <w:szCs w:val="24"/>
          <w:lang w:val="ru-RU"/>
        </w:rPr>
        <w:tab/>
        <w:t>Корисникот едноставно ќе ги извести за промените на адресата или банкарската сметка.</w:t>
      </w:r>
      <w:r w:rsidRPr="00AF6A7C">
        <w:rPr>
          <w:szCs w:val="24"/>
          <w:lang w:val="mk-MK"/>
        </w:rPr>
        <w:t xml:space="preserve"> </w:t>
      </w:r>
      <w:r w:rsidRPr="008864B6">
        <w:rPr>
          <w:szCs w:val="24"/>
          <w:lang w:val="ru-RU"/>
        </w:rPr>
        <w:t>Меѓутоа, во соодветно оправдани околности, договорниот орган може да се спротивстави на изборот на корисникот.</w:t>
      </w:r>
    </w:p>
    <w:p w14:paraId="6996AD49" w14:textId="77777777" w:rsidR="008864B6" w:rsidRPr="00B067F9" w:rsidRDefault="008864B6" w:rsidP="008864B6">
      <w:pPr>
        <w:jc w:val="both"/>
        <w:rPr>
          <w:szCs w:val="24"/>
          <w:lang w:val="ru-RU"/>
        </w:rPr>
      </w:pPr>
      <w:r>
        <w:rPr>
          <w:szCs w:val="24"/>
          <w:lang w:val="mk-MK"/>
        </w:rPr>
        <w:t>8</w:t>
      </w:r>
      <w:r w:rsidRPr="008864B6">
        <w:rPr>
          <w:szCs w:val="24"/>
          <w:lang w:val="ru-RU"/>
        </w:rPr>
        <w:t>.</w:t>
      </w:r>
      <w:r>
        <w:rPr>
          <w:szCs w:val="24"/>
          <w:lang w:val="mk-MK"/>
        </w:rPr>
        <w:t>7</w:t>
      </w:r>
      <w:r w:rsidRPr="008864B6">
        <w:rPr>
          <w:szCs w:val="24"/>
          <w:lang w:val="ru-RU"/>
        </w:rPr>
        <w:tab/>
        <w:t>Договорниот орган го задржува правото да бара ревизорот наведен во член 17.3 да биде заменет доколку причините кои биле непознати при потпишувањето на овој договор фрлаат сомнеж врз независноста на ревизорот или професионалните стандарди.</w:t>
      </w:r>
    </w:p>
    <w:p w14:paraId="14CA997F" w14:textId="77777777" w:rsidR="000E3DEA" w:rsidRPr="00B067F9" w:rsidRDefault="000E3DEA" w:rsidP="008864B6">
      <w:pPr>
        <w:jc w:val="both"/>
        <w:rPr>
          <w:szCs w:val="24"/>
          <w:lang w:val="ru-RU"/>
        </w:rPr>
      </w:pPr>
    </w:p>
    <w:p w14:paraId="5482B890" w14:textId="77777777" w:rsidR="008864B6" w:rsidRPr="00B067F9" w:rsidRDefault="008864B6" w:rsidP="008864B6">
      <w:pPr>
        <w:jc w:val="center"/>
        <w:rPr>
          <w:b/>
          <w:bCs/>
          <w:szCs w:val="24"/>
          <w:lang w:val="ru-RU"/>
        </w:rPr>
      </w:pPr>
      <w:r w:rsidRPr="00AF12BE">
        <w:rPr>
          <w:b/>
          <w:bCs/>
          <w:szCs w:val="24"/>
          <w:lang w:val="mk-MK"/>
        </w:rPr>
        <w:t>ЧЛЕН 9</w:t>
      </w:r>
    </w:p>
    <w:p w14:paraId="3937DFEA" w14:textId="77777777" w:rsidR="000E3DEA" w:rsidRPr="00B067F9" w:rsidRDefault="000E3DEA" w:rsidP="008864B6">
      <w:pPr>
        <w:jc w:val="center"/>
        <w:rPr>
          <w:b/>
          <w:bCs/>
          <w:szCs w:val="24"/>
          <w:lang w:val="ru-RU"/>
        </w:rPr>
      </w:pPr>
    </w:p>
    <w:p w14:paraId="35EF4D7F" w14:textId="77777777" w:rsidR="008864B6" w:rsidRPr="00B067F9" w:rsidRDefault="008864B6" w:rsidP="008864B6">
      <w:pPr>
        <w:jc w:val="center"/>
        <w:rPr>
          <w:b/>
          <w:bCs/>
          <w:szCs w:val="24"/>
          <w:lang w:val="ru-RU"/>
        </w:rPr>
      </w:pPr>
      <w:r w:rsidRPr="00AF12BE">
        <w:rPr>
          <w:b/>
          <w:bCs/>
          <w:szCs w:val="24"/>
          <w:lang w:val="mk-MK"/>
        </w:rPr>
        <w:t>ИМПЛЕМЕНТАЦИЈА</w:t>
      </w:r>
    </w:p>
    <w:p w14:paraId="2400C475" w14:textId="77777777" w:rsidR="000E3DEA" w:rsidRPr="00B067F9" w:rsidRDefault="000E3DEA" w:rsidP="008864B6">
      <w:pPr>
        <w:jc w:val="center"/>
        <w:rPr>
          <w:b/>
          <w:bCs/>
          <w:szCs w:val="24"/>
          <w:lang w:val="ru-RU"/>
        </w:rPr>
      </w:pPr>
    </w:p>
    <w:p w14:paraId="387CCB2B" w14:textId="77777777" w:rsidR="008864B6" w:rsidRPr="00AF12BE" w:rsidRDefault="008864B6" w:rsidP="008864B6">
      <w:pPr>
        <w:jc w:val="both"/>
        <w:rPr>
          <w:szCs w:val="24"/>
          <w:lang w:val="mk-MK"/>
        </w:rPr>
      </w:pPr>
      <w:r w:rsidRPr="00AF12BE">
        <w:rPr>
          <w:szCs w:val="24"/>
          <w:lang w:val="mk-MK"/>
        </w:rPr>
        <w:t>9.1</w:t>
      </w:r>
      <w:r w:rsidRPr="00AF12BE">
        <w:rPr>
          <w:szCs w:val="24"/>
          <w:lang w:val="mk-MK"/>
        </w:rPr>
        <w:tab/>
        <w:t>Доколку за спроведувањето на Активноста се бара од корисникот да набавува стоки и услуги, тој ќе ги почитува правилата за доделување договор и одредбите наведени во Анекс IV од овој договор.</w:t>
      </w:r>
    </w:p>
    <w:p w14:paraId="268AF5C8" w14:textId="77777777" w:rsidR="008864B6" w:rsidRPr="00AF6A7C" w:rsidRDefault="008864B6" w:rsidP="008864B6">
      <w:pPr>
        <w:jc w:val="both"/>
        <w:rPr>
          <w:szCs w:val="24"/>
          <w:lang w:val="mk-MK"/>
        </w:rPr>
      </w:pPr>
      <w:r w:rsidRPr="00AF6A7C">
        <w:rPr>
          <w:szCs w:val="24"/>
          <w:lang w:val="mk-MK"/>
        </w:rPr>
        <w:t>9.2</w:t>
      </w:r>
      <w:r w:rsidRPr="00AF6A7C">
        <w:rPr>
          <w:szCs w:val="24"/>
          <w:lang w:val="mk-MK"/>
        </w:rPr>
        <w:tab/>
      </w:r>
      <w:r>
        <w:rPr>
          <w:szCs w:val="24"/>
          <w:lang w:val="mk-MK"/>
        </w:rPr>
        <w:t>До релевантен степен</w:t>
      </w:r>
      <w:r w:rsidRPr="00AF6A7C">
        <w:rPr>
          <w:szCs w:val="24"/>
          <w:lang w:val="mk-MK"/>
        </w:rPr>
        <w:t>,</w:t>
      </w:r>
      <w:r>
        <w:rPr>
          <w:szCs w:val="24"/>
          <w:lang w:val="mk-MK"/>
        </w:rPr>
        <w:t xml:space="preserve"> К</w:t>
      </w:r>
      <w:r w:rsidRPr="00AF6A7C">
        <w:rPr>
          <w:szCs w:val="24"/>
          <w:lang w:val="mk-MK"/>
        </w:rPr>
        <w:t>орисникот ќе обезбеди условите што се применуваат за нив според членовите 3, 4 и 15 од овој Анекс</w:t>
      </w:r>
      <w:r>
        <w:rPr>
          <w:szCs w:val="24"/>
          <w:lang w:val="mk-MK"/>
        </w:rPr>
        <w:t xml:space="preserve"> да</w:t>
      </w:r>
      <w:r w:rsidRPr="00AF6A7C">
        <w:rPr>
          <w:szCs w:val="24"/>
          <w:lang w:val="mk-MK"/>
        </w:rPr>
        <w:t xml:space="preserve"> се применуваат и за изведувачите на кои им е доделен договор за имплементација.</w:t>
      </w:r>
    </w:p>
    <w:p w14:paraId="3C03C63C" w14:textId="77777777" w:rsidR="008864B6" w:rsidRDefault="008864B6" w:rsidP="008864B6">
      <w:pPr>
        <w:jc w:val="both"/>
        <w:rPr>
          <w:szCs w:val="24"/>
          <w:lang w:val="mk-MK"/>
        </w:rPr>
      </w:pPr>
      <w:r w:rsidRPr="00AF6A7C">
        <w:rPr>
          <w:szCs w:val="24"/>
          <w:lang w:val="mk-MK"/>
        </w:rPr>
        <w:t>9.3</w:t>
      </w:r>
      <w:r w:rsidRPr="00AF6A7C">
        <w:rPr>
          <w:szCs w:val="24"/>
          <w:lang w:val="mk-MK"/>
        </w:rPr>
        <w:tab/>
        <w:t xml:space="preserve">Корисникот во својот извештај до </w:t>
      </w:r>
      <w:r>
        <w:rPr>
          <w:szCs w:val="24"/>
          <w:lang w:val="mk-MK"/>
        </w:rPr>
        <w:t>Д</w:t>
      </w:r>
      <w:r w:rsidRPr="00AF6A7C">
        <w:rPr>
          <w:szCs w:val="24"/>
          <w:lang w:val="mk-MK"/>
        </w:rPr>
        <w:t>оговорниот орган ќе достави сеопфатен и детален извештај за доделувањето и спроведувањето на договорите доделени според член 9.1 од овој Анекс, во согласност со барањата за известување наведени во Анексите VI</w:t>
      </w:r>
      <w:r>
        <w:rPr>
          <w:szCs w:val="24"/>
          <w:lang w:val="mk-MK"/>
        </w:rPr>
        <w:t>.</w:t>
      </w:r>
    </w:p>
    <w:p w14:paraId="77D8B7B2" w14:textId="77777777" w:rsidR="008864B6" w:rsidRDefault="008864B6" w:rsidP="008864B6">
      <w:pPr>
        <w:jc w:val="both"/>
        <w:rPr>
          <w:szCs w:val="24"/>
          <w:lang w:val="mk-MK"/>
        </w:rPr>
      </w:pPr>
      <w:r w:rsidRPr="00AF6A7C">
        <w:rPr>
          <w:szCs w:val="24"/>
          <w:lang w:val="mk-MK"/>
        </w:rPr>
        <w:t xml:space="preserve">9.4 </w:t>
      </w:r>
      <w:r w:rsidRPr="00AF6A7C">
        <w:rPr>
          <w:szCs w:val="24"/>
          <w:lang w:val="mk-MK"/>
        </w:rPr>
        <w:tab/>
        <w:t>Корисникот може да склучува поддоговор за задачи кои се дел од ак</w:t>
      </w:r>
      <w:r>
        <w:rPr>
          <w:szCs w:val="24"/>
          <w:lang w:val="mk-MK"/>
        </w:rPr>
        <w:t>тивноста</w:t>
      </w:r>
      <w:r w:rsidRPr="00AF6A7C">
        <w:rPr>
          <w:szCs w:val="24"/>
          <w:lang w:val="mk-MK"/>
        </w:rPr>
        <w:t>. Доколку</w:t>
      </w:r>
      <w:r>
        <w:rPr>
          <w:szCs w:val="24"/>
          <w:lang w:val="mk-MK"/>
        </w:rPr>
        <w:t xml:space="preserve"> постапи така</w:t>
      </w:r>
      <w:r w:rsidRPr="00AF6A7C">
        <w:rPr>
          <w:szCs w:val="24"/>
          <w:lang w:val="mk-MK"/>
        </w:rPr>
        <w:t>, покрај условите наведени во член 9.1, 9.2 и 9.3, Корисникот мора да обезбеди дека се почитуваат следните услови:</w:t>
      </w:r>
    </w:p>
    <w:p w14:paraId="500C27F1" w14:textId="77777777" w:rsidR="008864B6" w:rsidRPr="00F31B65" w:rsidRDefault="008864B6" w:rsidP="008864B6">
      <w:pPr>
        <w:pStyle w:val="ListParagraph"/>
        <w:numPr>
          <w:ilvl w:val="0"/>
          <w:numId w:val="47"/>
        </w:numPr>
        <w:spacing w:after="160"/>
        <w:contextualSpacing/>
        <w:jc w:val="both"/>
        <w:rPr>
          <w:lang w:val="mk-MK"/>
        </w:rPr>
      </w:pPr>
      <w:r w:rsidRPr="00F31B65">
        <w:rPr>
          <w:lang w:val="mk-MK"/>
        </w:rPr>
        <w:t>Поддоговорот не ги покрива основните задачи на активноста;</w:t>
      </w:r>
    </w:p>
    <w:p w14:paraId="7D652130" w14:textId="77777777" w:rsidR="008864B6" w:rsidRPr="00F31B65" w:rsidRDefault="008864B6" w:rsidP="008864B6">
      <w:pPr>
        <w:pStyle w:val="ListParagraph"/>
        <w:numPr>
          <w:ilvl w:val="0"/>
          <w:numId w:val="47"/>
        </w:numPr>
        <w:spacing w:after="160"/>
        <w:contextualSpacing/>
        <w:jc w:val="both"/>
        <w:rPr>
          <w:lang w:val="mk-MK"/>
        </w:rPr>
      </w:pPr>
      <w:r w:rsidRPr="00F31B65">
        <w:rPr>
          <w:lang w:val="mk-MK"/>
        </w:rPr>
        <w:t>Употребата на поддоговорот треба да е оправдана поради природата на активноста и она што е неопходно за нејзина имплементација;</w:t>
      </w:r>
    </w:p>
    <w:p w14:paraId="2BB72A12" w14:textId="77777777" w:rsidR="008864B6" w:rsidRDefault="008864B6" w:rsidP="008864B6">
      <w:pPr>
        <w:pStyle w:val="ListParagraph"/>
        <w:numPr>
          <w:ilvl w:val="0"/>
          <w:numId w:val="47"/>
        </w:numPr>
        <w:spacing w:after="160"/>
        <w:contextualSpacing/>
        <w:jc w:val="both"/>
        <w:rPr>
          <w:lang w:val="mk-MK"/>
        </w:rPr>
      </w:pPr>
      <w:r w:rsidRPr="00F31B65">
        <w:rPr>
          <w:lang w:val="mk-MK"/>
        </w:rPr>
        <w:t>Проценетите трошоци за поддоговорот се јасно идентификувани во проценетиот буџет наведени во „Формуларот за буџет“, Анекс III</w:t>
      </w:r>
    </w:p>
    <w:p w14:paraId="2CD5C34A" w14:textId="77777777" w:rsidR="008864B6" w:rsidRPr="00B067F9" w:rsidRDefault="008864B6" w:rsidP="008864B6">
      <w:pPr>
        <w:jc w:val="center"/>
        <w:rPr>
          <w:b/>
          <w:bCs/>
          <w:szCs w:val="24"/>
          <w:lang w:val="ru-RU"/>
        </w:rPr>
      </w:pPr>
      <w:r w:rsidRPr="00AF12BE">
        <w:rPr>
          <w:b/>
          <w:bCs/>
          <w:szCs w:val="24"/>
          <w:lang w:val="mk-MK"/>
        </w:rPr>
        <w:t>Член 10</w:t>
      </w:r>
    </w:p>
    <w:p w14:paraId="057CA7FF" w14:textId="77777777" w:rsidR="000E3DEA" w:rsidRPr="00B067F9" w:rsidRDefault="000E3DEA" w:rsidP="008864B6">
      <w:pPr>
        <w:jc w:val="center"/>
        <w:rPr>
          <w:b/>
          <w:bCs/>
          <w:szCs w:val="24"/>
          <w:lang w:val="ru-RU"/>
        </w:rPr>
      </w:pPr>
    </w:p>
    <w:p w14:paraId="1FB1C40D" w14:textId="77777777" w:rsidR="008864B6" w:rsidRPr="00AF12BE" w:rsidRDefault="008864B6" w:rsidP="008864B6">
      <w:pPr>
        <w:jc w:val="center"/>
        <w:rPr>
          <w:b/>
          <w:bCs/>
          <w:szCs w:val="24"/>
          <w:lang w:val="mk-MK"/>
        </w:rPr>
      </w:pPr>
      <w:r w:rsidRPr="00AF12BE">
        <w:rPr>
          <w:b/>
          <w:bCs/>
          <w:szCs w:val="24"/>
          <w:lang w:val="mk-MK"/>
        </w:rPr>
        <w:t>ПРОДОЛЖУВАЊЕ</w:t>
      </w:r>
    </w:p>
    <w:p w14:paraId="779C2C0D" w14:textId="77777777" w:rsidR="000E3DEA" w:rsidRPr="00B067F9" w:rsidRDefault="000E3DEA" w:rsidP="008864B6">
      <w:pPr>
        <w:jc w:val="both"/>
        <w:rPr>
          <w:szCs w:val="24"/>
          <w:lang w:val="ru-RU"/>
        </w:rPr>
      </w:pPr>
    </w:p>
    <w:p w14:paraId="01BAFC38" w14:textId="1A458215" w:rsidR="008864B6" w:rsidRDefault="008864B6" w:rsidP="008864B6">
      <w:pPr>
        <w:jc w:val="both"/>
        <w:rPr>
          <w:szCs w:val="24"/>
          <w:lang w:val="mk-MK"/>
        </w:rPr>
      </w:pPr>
      <w:r w:rsidRPr="00F31B65">
        <w:rPr>
          <w:szCs w:val="24"/>
          <w:lang w:val="mk-MK"/>
        </w:rPr>
        <w:t>10.1</w:t>
      </w:r>
      <w:r w:rsidRPr="00F31B65">
        <w:rPr>
          <w:szCs w:val="24"/>
          <w:lang w:val="mk-MK"/>
        </w:rPr>
        <w:tab/>
        <w:t xml:space="preserve">Корисникот ќе го информира </w:t>
      </w:r>
      <w:r>
        <w:rPr>
          <w:szCs w:val="24"/>
          <w:lang w:val="mk-MK"/>
        </w:rPr>
        <w:t>Д</w:t>
      </w:r>
      <w:r w:rsidRPr="00F31B65">
        <w:rPr>
          <w:szCs w:val="24"/>
          <w:lang w:val="mk-MK"/>
        </w:rPr>
        <w:t>оговорниот орган без одлагање за какви било околности што може да го попречат или одложат спроведувањето на Ак</w:t>
      </w:r>
      <w:r>
        <w:rPr>
          <w:szCs w:val="24"/>
          <w:lang w:val="mk-MK"/>
        </w:rPr>
        <w:t>тивноста</w:t>
      </w:r>
      <w:r w:rsidRPr="00F31B65">
        <w:rPr>
          <w:szCs w:val="24"/>
          <w:lang w:val="mk-MK"/>
        </w:rPr>
        <w:t xml:space="preserve">. Корисникот може да побара продолжување на периодот на спроведување на </w:t>
      </w:r>
      <w:r>
        <w:rPr>
          <w:szCs w:val="24"/>
          <w:lang w:val="mk-MK"/>
        </w:rPr>
        <w:t xml:space="preserve">Активноста </w:t>
      </w:r>
      <w:r w:rsidRPr="00F31B65">
        <w:rPr>
          <w:szCs w:val="24"/>
          <w:lang w:val="mk-MK"/>
        </w:rPr>
        <w:t xml:space="preserve">како што е наведено во </w:t>
      </w:r>
      <w:r w:rsidRPr="00F31B65">
        <w:rPr>
          <w:szCs w:val="24"/>
          <w:lang w:val="mk-MK"/>
        </w:rPr>
        <w:lastRenderedPageBreak/>
        <w:t>член 2 од „Посебните услови“ во согласност со член 8 од овој Анекс. Кон барањето се приложуваат сите придружни докази потребни за негова проценка.</w:t>
      </w:r>
    </w:p>
    <w:p w14:paraId="7D6AAD7B" w14:textId="77777777" w:rsidR="008864B6" w:rsidRDefault="008864B6" w:rsidP="008864B6">
      <w:pPr>
        <w:jc w:val="both"/>
        <w:rPr>
          <w:szCs w:val="24"/>
          <w:lang w:val="mk-MK"/>
        </w:rPr>
      </w:pPr>
      <w:r w:rsidRPr="00F31B65">
        <w:rPr>
          <w:szCs w:val="24"/>
          <w:lang w:val="mk-MK"/>
        </w:rPr>
        <w:t xml:space="preserve">10.2 </w:t>
      </w:r>
      <w:r w:rsidRPr="00F31B65">
        <w:rPr>
          <w:szCs w:val="24"/>
          <w:lang w:val="mk-MK"/>
        </w:rPr>
        <w:tab/>
      </w:r>
      <w:r w:rsidRPr="0082180A">
        <w:rPr>
          <w:szCs w:val="24"/>
          <w:lang w:val="mk-MK"/>
        </w:rPr>
        <w:t>Барањето за продолжување на времетраењето на ак</w:t>
      </w:r>
      <w:r>
        <w:rPr>
          <w:szCs w:val="24"/>
          <w:lang w:val="mk-MK"/>
        </w:rPr>
        <w:t>тивноста</w:t>
      </w:r>
      <w:r w:rsidRPr="0082180A">
        <w:rPr>
          <w:szCs w:val="24"/>
          <w:lang w:val="mk-MK"/>
        </w:rPr>
        <w:t xml:space="preserve"> ќе биде одобрено </w:t>
      </w:r>
      <w:r>
        <w:rPr>
          <w:szCs w:val="24"/>
          <w:lang w:val="mk-MK"/>
        </w:rPr>
        <w:t>доколку се приложат докази за</w:t>
      </w:r>
      <w:r w:rsidRPr="0082180A">
        <w:rPr>
          <w:szCs w:val="24"/>
          <w:lang w:val="mk-MK"/>
        </w:rPr>
        <w:t xml:space="preserve"> јасна додадена вредност за проектот и/или кога надворешни настани (кои не се разумно предвидливи </w:t>
      </w:r>
      <w:r>
        <w:rPr>
          <w:szCs w:val="24"/>
          <w:lang w:val="mk-MK"/>
        </w:rPr>
        <w:t>во</w:t>
      </w:r>
      <w:r w:rsidRPr="0082180A">
        <w:rPr>
          <w:szCs w:val="24"/>
          <w:lang w:val="mk-MK"/>
        </w:rPr>
        <w:t xml:space="preserve"> моментот на потпишување на</w:t>
      </w:r>
      <w:r>
        <w:rPr>
          <w:szCs w:val="24"/>
          <w:lang w:val="mk-MK"/>
        </w:rPr>
        <w:t xml:space="preserve"> договорот</w:t>
      </w:r>
      <w:r w:rsidRPr="0082180A">
        <w:rPr>
          <w:szCs w:val="24"/>
          <w:lang w:val="mk-MK"/>
        </w:rPr>
        <w:t>) не</w:t>
      </w:r>
      <w:r>
        <w:rPr>
          <w:szCs w:val="24"/>
          <w:lang w:val="mk-MK"/>
        </w:rPr>
        <w:t xml:space="preserve"> о</w:t>
      </w:r>
      <w:r w:rsidRPr="0082180A">
        <w:rPr>
          <w:szCs w:val="24"/>
          <w:lang w:val="mk-MK"/>
        </w:rPr>
        <w:t>возмож</w:t>
      </w:r>
      <w:r>
        <w:rPr>
          <w:szCs w:val="24"/>
          <w:lang w:val="mk-MK"/>
        </w:rPr>
        <w:t>уваат</w:t>
      </w:r>
      <w:r w:rsidRPr="0082180A">
        <w:rPr>
          <w:szCs w:val="24"/>
          <w:lang w:val="mk-MK"/>
        </w:rPr>
        <w:t xml:space="preserve"> да се заврши </w:t>
      </w:r>
      <w:r>
        <w:rPr>
          <w:szCs w:val="24"/>
          <w:lang w:val="mk-MK"/>
        </w:rPr>
        <w:t>активноста</w:t>
      </w:r>
      <w:r w:rsidRPr="0082180A">
        <w:rPr>
          <w:szCs w:val="24"/>
          <w:lang w:val="mk-MK"/>
        </w:rPr>
        <w:t xml:space="preserve"> во договорената временска рамка.</w:t>
      </w:r>
    </w:p>
    <w:p w14:paraId="008E5049" w14:textId="77777777" w:rsidR="008864B6" w:rsidRDefault="008864B6" w:rsidP="008864B6">
      <w:pPr>
        <w:jc w:val="both"/>
        <w:rPr>
          <w:szCs w:val="24"/>
          <w:lang w:val="mk-MK"/>
        </w:rPr>
      </w:pPr>
      <w:r w:rsidRPr="00F31B65">
        <w:rPr>
          <w:szCs w:val="24"/>
          <w:lang w:val="mk-MK"/>
        </w:rPr>
        <w:t xml:space="preserve">10.3 </w:t>
      </w:r>
      <w:r w:rsidRPr="00F31B65">
        <w:rPr>
          <w:szCs w:val="24"/>
          <w:lang w:val="mk-MK"/>
        </w:rPr>
        <w:tab/>
      </w:r>
      <w:r>
        <w:rPr>
          <w:szCs w:val="24"/>
          <w:lang w:val="mk-MK"/>
        </w:rPr>
        <w:t>Б</w:t>
      </w:r>
      <w:r w:rsidRPr="0082180A">
        <w:rPr>
          <w:szCs w:val="24"/>
          <w:lang w:val="mk-MK"/>
        </w:rPr>
        <w:t>арање</w:t>
      </w:r>
      <w:r>
        <w:rPr>
          <w:szCs w:val="24"/>
          <w:lang w:val="mk-MK"/>
        </w:rPr>
        <w:t>то</w:t>
      </w:r>
      <w:r w:rsidRPr="0082180A">
        <w:rPr>
          <w:szCs w:val="24"/>
          <w:lang w:val="mk-MK"/>
        </w:rPr>
        <w:t xml:space="preserve"> за продолжување на времетраењето на ак</w:t>
      </w:r>
      <w:r>
        <w:rPr>
          <w:szCs w:val="24"/>
          <w:lang w:val="mk-MK"/>
        </w:rPr>
        <w:t>тивноста</w:t>
      </w:r>
      <w:r w:rsidRPr="0082180A">
        <w:rPr>
          <w:szCs w:val="24"/>
          <w:lang w:val="mk-MK"/>
        </w:rPr>
        <w:t xml:space="preserve"> </w:t>
      </w:r>
      <w:r>
        <w:rPr>
          <w:szCs w:val="24"/>
          <w:lang w:val="mk-MK"/>
        </w:rPr>
        <w:t xml:space="preserve">ќе биде </w:t>
      </w:r>
      <w:r w:rsidRPr="0082180A">
        <w:rPr>
          <w:szCs w:val="24"/>
          <w:lang w:val="mk-MK"/>
        </w:rPr>
        <w:t>прифат</w:t>
      </w:r>
      <w:r>
        <w:rPr>
          <w:szCs w:val="24"/>
          <w:lang w:val="mk-MK"/>
        </w:rPr>
        <w:t>ено</w:t>
      </w:r>
      <w:r w:rsidRPr="0082180A">
        <w:rPr>
          <w:szCs w:val="24"/>
          <w:lang w:val="mk-MK"/>
        </w:rPr>
        <w:t xml:space="preserve"> само </w:t>
      </w:r>
      <w:r>
        <w:rPr>
          <w:szCs w:val="24"/>
          <w:lang w:val="mk-MK"/>
        </w:rPr>
        <w:t xml:space="preserve">доколку постојат </w:t>
      </w:r>
      <w:r w:rsidRPr="0082180A">
        <w:rPr>
          <w:szCs w:val="24"/>
          <w:lang w:val="mk-MK"/>
        </w:rPr>
        <w:t>оправдани причини</w:t>
      </w:r>
      <w:r>
        <w:rPr>
          <w:szCs w:val="24"/>
          <w:lang w:val="mk-MK"/>
        </w:rPr>
        <w:t>.</w:t>
      </w:r>
    </w:p>
    <w:p w14:paraId="6EAAA9A7" w14:textId="77777777" w:rsidR="008864B6" w:rsidRDefault="008864B6" w:rsidP="008864B6">
      <w:pPr>
        <w:jc w:val="both"/>
        <w:rPr>
          <w:szCs w:val="24"/>
          <w:lang w:val="mk-MK"/>
        </w:rPr>
      </w:pPr>
      <w:r w:rsidRPr="00F31B65">
        <w:rPr>
          <w:szCs w:val="24"/>
          <w:lang w:val="mk-MK"/>
        </w:rPr>
        <w:t>10.4</w:t>
      </w:r>
      <w:r w:rsidRPr="00F31B65">
        <w:rPr>
          <w:szCs w:val="24"/>
          <w:lang w:val="mk-MK"/>
        </w:rPr>
        <w:tab/>
      </w:r>
      <w:r w:rsidRPr="0082180A">
        <w:rPr>
          <w:szCs w:val="24"/>
          <w:lang w:val="mk-MK"/>
        </w:rPr>
        <w:t>Ретроактивни барања за продолжување на времетраењето на ак</w:t>
      </w:r>
      <w:r>
        <w:rPr>
          <w:szCs w:val="24"/>
          <w:lang w:val="mk-MK"/>
        </w:rPr>
        <w:t>тивноста</w:t>
      </w:r>
      <w:r w:rsidRPr="0082180A">
        <w:rPr>
          <w:szCs w:val="24"/>
          <w:lang w:val="mk-MK"/>
        </w:rPr>
        <w:t xml:space="preserve"> не се прифа</w:t>
      </w:r>
      <w:r>
        <w:rPr>
          <w:szCs w:val="24"/>
          <w:lang w:val="mk-MK"/>
        </w:rPr>
        <w:t>тливи.</w:t>
      </w:r>
    </w:p>
    <w:p w14:paraId="243B6129" w14:textId="77777777" w:rsidR="008864B6" w:rsidRDefault="008864B6" w:rsidP="008864B6">
      <w:pPr>
        <w:jc w:val="center"/>
        <w:rPr>
          <w:b/>
          <w:bCs/>
          <w:szCs w:val="24"/>
          <w:lang w:val="mk-MK"/>
        </w:rPr>
      </w:pPr>
    </w:p>
    <w:p w14:paraId="150B19B8" w14:textId="77777777" w:rsidR="008864B6" w:rsidRDefault="008864B6" w:rsidP="008864B6">
      <w:pPr>
        <w:jc w:val="center"/>
        <w:rPr>
          <w:b/>
          <w:bCs/>
          <w:szCs w:val="24"/>
          <w:lang w:val="mk-MK"/>
        </w:rPr>
      </w:pPr>
    </w:p>
    <w:p w14:paraId="65E667AE" w14:textId="77777777" w:rsidR="008864B6" w:rsidRPr="00B067F9" w:rsidRDefault="008864B6" w:rsidP="008864B6">
      <w:pPr>
        <w:jc w:val="center"/>
        <w:rPr>
          <w:b/>
          <w:bCs/>
          <w:szCs w:val="24"/>
          <w:lang w:val="ru-RU"/>
        </w:rPr>
      </w:pPr>
      <w:r w:rsidRPr="00AF12BE">
        <w:rPr>
          <w:b/>
          <w:bCs/>
          <w:szCs w:val="24"/>
          <w:lang w:val="mk-MK"/>
        </w:rPr>
        <w:t>ЧЛЕН 1</w:t>
      </w:r>
      <w:r>
        <w:rPr>
          <w:b/>
          <w:bCs/>
          <w:szCs w:val="24"/>
          <w:lang w:val="mk-MK"/>
        </w:rPr>
        <w:t>1</w:t>
      </w:r>
    </w:p>
    <w:p w14:paraId="333739BD" w14:textId="77777777" w:rsidR="000E3DEA" w:rsidRPr="00B067F9" w:rsidRDefault="000E3DEA" w:rsidP="008864B6">
      <w:pPr>
        <w:jc w:val="center"/>
        <w:rPr>
          <w:b/>
          <w:bCs/>
          <w:szCs w:val="24"/>
          <w:lang w:val="ru-RU"/>
        </w:rPr>
      </w:pPr>
    </w:p>
    <w:p w14:paraId="5324751F" w14:textId="77777777" w:rsidR="008864B6" w:rsidRPr="00B067F9" w:rsidRDefault="008864B6" w:rsidP="008864B6">
      <w:pPr>
        <w:jc w:val="center"/>
        <w:rPr>
          <w:b/>
          <w:bCs/>
          <w:szCs w:val="24"/>
          <w:lang w:val="ru-RU"/>
        </w:rPr>
      </w:pPr>
      <w:r w:rsidRPr="00AF12BE">
        <w:rPr>
          <w:b/>
          <w:bCs/>
          <w:szCs w:val="24"/>
          <w:lang w:val="mk-MK"/>
        </w:rPr>
        <w:t>СУСПЕНЗИЈА</w:t>
      </w:r>
    </w:p>
    <w:p w14:paraId="18CE5482" w14:textId="77777777" w:rsidR="000E3DEA" w:rsidRPr="00B067F9" w:rsidRDefault="000E3DEA" w:rsidP="008864B6">
      <w:pPr>
        <w:jc w:val="center"/>
        <w:rPr>
          <w:b/>
          <w:bCs/>
          <w:szCs w:val="24"/>
          <w:lang w:val="ru-RU"/>
        </w:rPr>
      </w:pPr>
    </w:p>
    <w:p w14:paraId="38AE0A38" w14:textId="77777777" w:rsidR="008864B6" w:rsidRDefault="008864B6" w:rsidP="008864B6">
      <w:pPr>
        <w:jc w:val="both"/>
        <w:rPr>
          <w:szCs w:val="24"/>
          <w:lang w:val="mk-MK"/>
        </w:rPr>
      </w:pPr>
      <w:r w:rsidRPr="00AF12BE">
        <w:rPr>
          <w:szCs w:val="24"/>
          <w:lang w:val="mk-MK"/>
        </w:rPr>
        <w:t>11.1</w:t>
      </w:r>
      <w:r w:rsidRPr="00AF12BE">
        <w:rPr>
          <w:szCs w:val="24"/>
          <w:lang w:val="mk-MK"/>
        </w:rPr>
        <w:tab/>
      </w:r>
      <w:r w:rsidRPr="0082180A">
        <w:rPr>
          <w:szCs w:val="24"/>
          <w:lang w:val="mk-MK"/>
        </w:rPr>
        <w:t>Корисникот може да го прекине спроведувањето на Ак</w:t>
      </w:r>
      <w:r>
        <w:rPr>
          <w:szCs w:val="24"/>
          <w:lang w:val="mk-MK"/>
        </w:rPr>
        <w:t>тивноста</w:t>
      </w:r>
      <w:r w:rsidRPr="0082180A">
        <w:rPr>
          <w:szCs w:val="24"/>
          <w:lang w:val="mk-MK"/>
        </w:rPr>
        <w:t>, или кој било дел од неа, доколку исклучителни околности, особено од виша сила, го прават спроведување претерано тешко или опасно. Корисникот ќе го информира договорниот орган без одлагање, наведувајќи ја природата, веројатното времетраење и предвидливите ефекти од суспензијата.</w:t>
      </w:r>
    </w:p>
    <w:p w14:paraId="07CAC5A9" w14:textId="77777777" w:rsidR="008864B6" w:rsidRDefault="008864B6" w:rsidP="008864B6">
      <w:pPr>
        <w:jc w:val="both"/>
        <w:rPr>
          <w:szCs w:val="24"/>
          <w:lang w:val="mk-MK"/>
        </w:rPr>
      </w:pPr>
      <w:r w:rsidRPr="00AF12BE">
        <w:rPr>
          <w:szCs w:val="24"/>
          <w:lang w:val="mk-MK"/>
        </w:rPr>
        <w:t>11.2</w:t>
      </w:r>
      <w:r w:rsidRPr="00AF12BE">
        <w:rPr>
          <w:szCs w:val="24"/>
          <w:lang w:val="mk-MK"/>
        </w:rPr>
        <w:tab/>
      </w:r>
      <w:r w:rsidRPr="0082180A">
        <w:rPr>
          <w:szCs w:val="24"/>
          <w:lang w:val="mk-MK"/>
        </w:rPr>
        <w:t xml:space="preserve">Корисникот или договорниот орган може да го раскине овој договор во согласност со член 12.1. Доколку договорот не </w:t>
      </w:r>
      <w:r>
        <w:rPr>
          <w:szCs w:val="24"/>
          <w:lang w:val="mk-MK"/>
        </w:rPr>
        <w:t>с</w:t>
      </w:r>
      <w:r w:rsidRPr="0082180A">
        <w:rPr>
          <w:szCs w:val="24"/>
          <w:lang w:val="mk-MK"/>
        </w:rPr>
        <w:t>е раскин</w:t>
      </w:r>
      <w:r>
        <w:rPr>
          <w:szCs w:val="24"/>
          <w:lang w:val="mk-MK"/>
        </w:rPr>
        <w:t>е</w:t>
      </w:r>
      <w:r w:rsidRPr="0082180A">
        <w:rPr>
          <w:szCs w:val="24"/>
          <w:lang w:val="mk-MK"/>
        </w:rPr>
        <w:t>, корисникот ќе се обиде да го минимизира времето на суспензијата и сите можни штети и ќе продолжи со имплементацијата штом околностите ќе го дозволат тоа,</w:t>
      </w:r>
      <w:r>
        <w:rPr>
          <w:szCs w:val="24"/>
          <w:lang w:val="mk-MK"/>
        </w:rPr>
        <w:t xml:space="preserve"> во меѓувреме</w:t>
      </w:r>
      <w:r w:rsidRPr="0082180A">
        <w:rPr>
          <w:szCs w:val="24"/>
          <w:lang w:val="mk-MK"/>
        </w:rPr>
        <w:t xml:space="preserve"> доследно ќе го информира договорниот орган.</w:t>
      </w:r>
    </w:p>
    <w:p w14:paraId="090DAA88" w14:textId="77777777" w:rsidR="008864B6" w:rsidRDefault="008864B6" w:rsidP="008864B6">
      <w:pPr>
        <w:jc w:val="both"/>
        <w:rPr>
          <w:szCs w:val="24"/>
          <w:lang w:val="mk-MK"/>
        </w:rPr>
      </w:pPr>
      <w:r w:rsidRPr="00AF12BE">
        <w:rPr>
          <w:szCs w:val="24"/>
          <w:lang w:val="mk-MK"/>
        </w:rPr>
        <w:t>11.3</w:t>
      </w:r>
      <w:r w:rsidRPr="00AF12BE">
        <w:rPr>
          <w:szCs w:val="24"/>
          <w:lang w:val="mk-MK"/>
        </w:rPr>
        <w:tab/>
      </w:r>
      <w:r w:rsidRPr="0081300F">
        <w:rPr>
          <w:szCs w:val="24"/>
          <w:lang w:val="mk-MK"/>
        </w:rPr>
        <w:t>Договорниот орган може да побара од корисникот да го прекине спроведувањето на Ак</w:t>
      </w:r>
      <w:r>
        <w:rPr>
          <w:szCs w:val="24"/>
          <w:lang w:val="mk-MK"/>
        </w:rPr>
        <w:t>тивноста</w:t>
      </w:r>
      <w:r w:rsidRPr="0081300F">
        <w:rPr>
          <w:szCs w:val="24"/>
          <w:lang w:val="mk-MK"/>
        </w:rPr>
        <w:t xml:space="preserve"> или кој било дел од неа, доколку исклучителни околности, особено од виша сила, го прават спроведување</w:t>
      </w:r>
      <w:r>
        <w:rPr>
          <w:szCs w:val="24"/>
          <w:lang w:val="mk-MK"/>
        </w:rPr>
        <w:t>то</w:t>
      </w:r>
      <w:r w:rsidRPr="0081300F">
        <w:rPr>
          <w:szCs w:val="24"/>
          <w:lang w:val="mk-MK"/>
        </w:rPr>
        <w:t xml:space="preserve"> претерано тешко или опасно. За таа цел, договорниот орган ќе го информира корисникот наведувајќи ја природата и веројатното времетраење на суспензијата.</w:t>
      </w:r>
    </w:p>
    <w:p w14:paraId="6C53D77B" w14:textId="77777777" w:rsidR="008864B6" w:rsidRDefault="008864B6" w:rsidP="008864B6">
      <w:pPr>
        <w:jc w:val="both"/>
        <w:rPr>
          <w:szCs w:val="24"/>
          <w:lang w:val="mk-MK"/>
        </w:rPr>
      </w:pPr>
      <w:r w:rsidRPr="00AF12BE">
        <w:rPr>
          <w:szCs w:val="24"/>
          <w:lang w:val="mk-MK"/>
        </w:rPr>
        <w:t>11.4</w:t>
      </w:r>
      <w:r w:rsidRPr="00AF12BE">
        <w:rPr>
          <w:szCs w:val="24"/>
          <w:lang w:val="mk-MK"/>
        </w:rPr>
        <w:tab/>
      </w:r>
      <w:r w:rsidRPr="0081300F">
        <w:rPr>
          <w:szCs w:val="24"/>
          <w:lang w:val="mk-MK"/>
        </w:rPr>
        <w:t>Корисникот или договорниот орган потоа може да го раскин</w:t>
      </w:r>
      <w:r>
        <w:rPr>
          <w:szCs w:val="24"/>
          <w:lang w:val="mk-MK"/>
        </w:rPr>
        <w:t>е</w:t>
      </w:r>
      <w:r w:rsidRPr="0081300F">
        <w:rPr>
          <w:szCs w:val="24"/>
          <w:lang w:val="mk-MK"/>
        </w:rPr>
        <w:t xml:space="preserve"> договор</w:t>
      </w:r>
      <w:r>
        <w:rPr>
          <w:szCs w:val="24"/>
          <w:lang w:val="mk-MK"/>
        </w:rPr>
        <w:t>от</w:t>
      </w:r>
      <w:r w:rsidRPr="0081300F">
        <w:rPr>
          <w:szCs w:val="24"/>
          <w:lang w:val="mk-MK"/>
        </w:rPr>
        <w:t xml:space="preserve"> во согласност со член 12.1. Доколку договорот не е раскинат, корисникот ќе се обиде да го минимизира времето на неговото суспендирање и секоја можна штета и ќе продолжи со спроведувањето штом околностите дозволуваат и откако ќе добие одобрение од договорниот орган.</w:t>
      </w:r>
    </w:p>
    <w:p w14:paraId="677E6CBD" w14:textId="77777777" w:rsidR="008864B6" w:rsidRDefault="008864B6" w:rsidP="008864B6">
      <w:pPr>
        <w:jc w:val="both"/>
        <w:rPr>
          <w:szCs w:val="24"/>
          <w:lang w:val="mk-MK"/>
        </w:rPr>
      </w:pPr>
      <w:r w:rsidRPr="00AF12BE">
        <w:rPr>
          <w:szCs w:val="24"/>
          <w:lang w:val="mk-MK"/>
        </w:rPr>
        <w:t>11.5</w:t>
      </w:r>
      <w:r w:rsidRPr="00AF12BE">
        <w:rPr>
          <w:szCs w:val="24"/>
          <w:lang w:val="mk-MK"/>
        </w:rPr>
        <w:tab/>
      </w:r>
      <w:r w:rsidRPr="0081300F">
        <w:rPr>
          <w:szCs w:val="24"/>
          <w:lang w:val="mk-MK"/>
        </w:rPr>
        <w:t>Договорниот орган, исто така, може да го суспендира договор</w:t>
      </w:r>
      <w:r>
        <w:rPr>
          <w:szCs w:val="24"/>
          <w:lang w:val="mk-MK"/>
        </w:rPr>
        <w:t>от</w:t>
      </w:r>
      <w:r w:rsidRPr="0081300F">
        <w:rPr>
          <w:szCs w:val="24"/>
          <w:lang w:val="mk-MK"/>
        </w:rPr>
        <w:t xml:space="preserve"> или учеството на корисникот во договор</w:t>
      </w:r>
      <w:r>
        <w:rPr>
          <w:szCs w:val="24"/>
          <w:lang w:val="mk-MK"/>
        </w:rPr>
        <w:t>от</w:t>
      </w:r>
      <w:r w:rsidRPr="0081300F">
        <w:rPr>
          <w:szCs w:val="24"/>
          <w:lang w:val="mk-MK"/>
        </w:rPr>
        <w:t xml:space="preserve"> доколку договорниот орган има докази дека, или </w:t>
      </w:r>
      <w:r>
        <w:rPr>
          <w:szCs w:val="24"/>
          <w:lang w:val="mk-MK"/>
        </w:rPr>
        <w:t xml:space="preserve">постојат </w:t>
      </w:r>
      <w:r w:rsidRPr="0081300F">
        <w:rPr>
          <w:szCs w:val="24"/>
          <w:lang w:val="mk-MK"/>
        </w:rPr>
        <w:t>објективни и добро оправдани причини,</w:t>
      </w:r>
      <w:r>
        <w:rPr>
          <w:szCs w:val="24"/>
          <w:lang w:val="mk-MK"/>
        </w:rPr>
        <w:t xml:space="preserve"> со кои</w:t>
      </w:r>
      <w:r w:rsidRPr="0081300F">
        <w:rPr>
          <w:szCs w:val="24"/>
          <w:lang w:val="mk-MK"/>
        </w:rPr>
        <w:t xml:space="preserve"> договорниот орган смета дека е неопходно да се потврди дали:</w:t>
      </w:r>
    </w:p>
    <w:p w14:paraId="781E6D97" w14:textId="77777777" w:rsidR="008864B6" w:rsidRPr="0081300F" w:rsidRDefault="008864B6" w:rsidP="008864B6">
      <w:pPr>
        <w:pStyle w:val="ListParagraph"/>
        <w:numPr>
          <w:ilvl w:val="0"/>
          <w:numId w:val="48"/>
        </w:numPr>
        <w:spacing w:after="160"/>
        <w:contextualSpacing/>
        <w:jc w:val="both"/>
        <w:rPr>
          <w:lang w:val="mk-MK"/>
        </w:rPr>
      </w:pPr>
      <w:r>
        <w:rPr>
          <w:lang w:val="mk-MK"/>
        </w:rPr>
        <w:t>П</w:t>
      </w:r>
      <w:r w:rsidRPr="0081300F">
        <w:rPr>
          <w:lang w:val="mk-MK"/>
        </w:rPr>
        <w:t>остапката за доделување грант или спроведувањето на Активноста биле предмет на значителни грешки, неправилности или измами;</w:t>
      </w:r>
    </w:p>
    <w:p w14:paraId="425F3F61" w14:textId="77777777" w:rsidR="008864B6" w:rsidRDefault="008864B6" w:rsidP="008864B6">
      <w:pPr>
        <w:pStyle w:val="ListParagraph"/>
        <w:numPr>
          <w:ilvl w:val="0"/>
          <w:numId w:val="48"/>
        </w:numPr>
        <w:spacing w:after="160"/>
        <w:contextualSpacing/>
        <w:jc w:val="both"/>
        <w:rPr>
          <w:lang w:val="mk-MK"/>
        </w:rPr>
      </w:pPr>
      <w:r w:rsidRPr="0081300F">
        <w:rPr>
          <w:lang w:val="mk-MK"/>
        </w:rPr>
        <w:t>Корисникот прекршил некоја суштинска обврска според овој договор.</w:t>
      </w:r>
    </w:p>
    <w:p w14:paraId="5B0F3A16" w14:textId="77777777" w:rsidR="008864B6" w:rsidRPr="008864B6" w:rsidRDefault="008864B6" w:rsidP="008864B6">
      <w:pPr>
        <w:jc w:val="both"/>
        <w:rPr>
          <w:szCs w:val="24"/>
          <w:lang w:val="ru-RU"/>
        </w:rPr>
      </w:pPr>
      <w:r w:rsidRPr="00AF12BE">
        <w:rPr>
          <w:szCs w:val="24"/>
          <w:lang w:val="mk-MK"/>
        </w:rPr>
        <w:t>11.6</w:t>
      </w:r>
      <w:r w:rsidRPr="00AF12BE">
        <w:rPr>
          <w:szCs w:val="24"/>
          <w:lang w:val="mk-MK"/>
        </w:rPr>
        <w:tab/>
      </w:r>
      <w:r w:rsidRPr="0081300F">
        <w:rPr>
          <w:szCs w:val="24"/>
          <w:lang w:val="mk-MK"/>
        </w:rPr>
        <w:t xml:space="preserve">Корисникот </w:t>
      </w:r>
      <w:r>
        <w:rPr>
          <w:szCs w:val="24"/>
          <w:lang w:val="mk-MK"/>
        </w:rPr>
        <w:t xml:space="preserve">треба да ги </w:t>
      </w:r>
      <w:r w:rsidRPr="0081300F">
        <w:rPr>
          <w:szCs w:val="24"/>
          <w:lang w:val="mk-MK"/>
        </w:rPr>
        <w:t>обезбеди сите барани информации, појаснувањ</w:t>
      </w:r>
      <w:r>
        <w:rPr>
          <w:szCs w:val="24"/>
          <w:lang w:val="mk-MK"/>
        </w:rPr>
        <w:t>а</w:t>
      </w:r>
      <w:r w:rsidRPr="0081300F">
        <w:rPr>
          <w:szCs w:val="24"/>
          <w:lang w:val="mk-MK"/>
        </w:rPr>
        <w:t xml:space="preserve"> или документ</w:t>
      </w:r>
      <w:r>
        <w:rPr>
          <w:szCs w:val="24"/>
          <w:lang w:val="mk-MK"/>
        </w:rPr>
        <w:t xml:space="preserve">и </w:t>
      </w:r>
      <w:r w:rsidRPr="0081300F">
        <w:rPr>
          <w:szCs w:val="24"/>
          <w:lang w:val="mk-MK"/>
        </w:rPr>
        <w:t>во рок од 30 (триесет) дена од приемот на барањ</w:t>
      </w:r>
      <w:r>
        <w:rPr>
          <w:szCs w:val="24"/>
          <w:lang w:val="mk-MK"/>
        </w:rPr>
        <w:t>ето</w:t>
      </w:r>
      <w:r w:rsidRPr="0081300F">
        <w:rPr>
          <w:szCs w:val="24"/>
          <w:lang w:val="mk-MK"/>
        </w:rPr>
        <w:t xml:space="preserve"> испратени од</w:t>
      </w:r>
      <w:r>
        <w:rPr>
          <w:szCs w:val="24"/>
          <w:lang w:val="mk-MK"/>
        </w:rPr>
        <w:t xml:space="preserve"> страна на</w:t>
      </w:r>
      <w:r w:rsidRPr="0081300F">
        <w:rPr>
          <w:szCs w:val="24"/>
          <w:lang w:val="mk-MK"/>
        </w:rPr>
        <w:t xml:space="preserve"> договорниот орган. Доколку постапката за доделување или спроведувањето на грантот </w:t>
      </w:r>
      <w:r>
        <w:rPr>
          <w:szCs w:val="24"/>
          <w:lang w:val="mk-MK"/>
        </w:rPr>
        <w:t xml:space="preserve">и покрај </w:t>
      </w:r>
      <w:r w:rsidRPr="0081300F">
        <w:rPr>
          <w:szCs w:val="24"/>
          <w:lang w:val="mk-MK"/>
        </w:rPr>
        <w:t>информациите, појаснувањ</w:t>
      </w:r>
      <w:r>
        <w:rPr>
          <w:szCs w:val="24"/>
          <w:lang w:val="mk-MK"/>
        </w:rPr>
        <w:t>ата</w:t>
      </w:r>
      <w:r w:rsidRPr="0081300F">
        <w:rPr>
          <w:szCs w:val="24"/>
          <w:lang w:val="mk-MK"/>
        </w:rPr>
        <w:t xml:space="preserve"> или документ</w:t>
      </w:r>
      <w:r>
        <w:rPr>
          <w:szCs w:val="24"/>
          <w:lang w:val="mk-MK"/>
        </w:rPr>
        <w:t>ите</w:t>
      </w:r>
      <w:r w:rsidRPr="0081300F">
        <w:rPr>
          <w:szCs w:val="24"/>
          <w:lang w:val="mk-MK"/>
        </w:rPr>
        <w:t xml:space="preserve"> обезбедени од корисникот, се покаже дека бил</w:t>
      </w:r>
      <w:r>
        <w:rPr>
          <w:szCs w:val="24"/>
          <w:lang w:val="mk-MK"/>
        </w:rPr>
        <w:t>а</w:t>
      </w:r>
      <w:r w:rsidRPr="0081300F">
        <w:rPr>
          <w:szCs w:val="24"/>
          <w:lang w:val="mk-MK"/>
        </w:rPr>
        <w:t xml:space="preserve"> предмет на значителни грешки, неправилности, измами или прекршувањ</w:t>
      </w:r>
      <w:r>
        <w:rPr>
          <w:szCs w:val="24"/>
          <w:lang w:val="mk-MK"/>
        </w:rPr>
        <w:t>а</w:t>
      </w:r>
      <w:r w:rsidRPr="0081300F">
        <w:rPr>
          <w:szCs w:val="24"/>
          <w:lang w:val="mk-MK"/>
        </w:rPr>
        <w:t xml:space="preserve"> на обврските, договорниот орган може да го раскине овој договор во согласност со член 12(2)</w:t>
      </w:r>
      <w:r>
        <w:rPr>
          <w:szCs w:val="24"/>
        </w:rPr>
        <w:t>h</w:t>
      </w:r>
      <w:r>
        <w:rPr>
          <w:szCs w:val="24"/>
          <w:lang w:val="mk-MK"/>
        </w:rPr>
        <w:t>.</w:t>
      </w:r>
    </w:p>
    <w:p w14:paraId="723453A0" w14:textId="77777777" w:rsidR="008864B6" w:rsidRDefault="008864B6" w:rsidP="008864B6">
      <w:pPr>
        <w:jc w:val="both"/>
        <w:rPr>
          <w:szCs w:val="24"/>
          <w:lang w:val="mk-MK"/>
        </w:rPr>
      </w:pPr>
      <w:r w:rsidRPr="00AF12BE">
        <w:rPr>
          <w:szCs w:val="24"/>
          <w:lang w:val="mk-MK"/>
        </w:rPr>
        <w:t>11.6</w:t>
      </w:r>
      <w:r w:rsidRPr="00AF12BE">
        <w:rPr>
          <w:szCs w:val="24"/>
          <w:lang w:val="mk-MK"/>
        </w:rPr>
        <w:tab/>
      </w:r>
      <w:r>
        <w:rPr>
          <w:szCs w:val="24"/>
          <w:lang w:val="mk-MK"/>
        </w:rPr>
        <w:t xml:space="preserve">Доколку корисникот е спречен да ги исполни активностите како резултат на надворешна сила, нема </w:t>
      </w:r>
      <w:r w:rsidRPr="00AF12BE">
        <w:rPr>
          <w:szCs w:val="24"/>
          <w:lang w:val="mk-MK"/>
        </w:rPr>
        <w:t>да се смета дека ги прекршил своите договорни обврски</w:t>
      </w:r>
      <w:r>
        <w:rPr>
          <w:szCs w:val="24"/>
          <w:lang w:val="mk-MK"/>
        </w:rPr>
        <w:t>.</w:t>
      </w:r>
      <w:r w:rsidRPr="008864B6">
        <w:rPr>
          <w:lang w:val="ru-RU"/>
        </w:rPr>
        <w:t xml:space="preserve"> </w:t>
      </w:r>
      <w:r w:rsidRPr="00AF12BE">
        <w:rPr>
          <w:szCs w:val="24"/>
          <w:lang w:val="mk-MK"/>
        </w:rPr>
        <w:t xml:space="preserve">Терминот </w:t>
      </w:r>
      <w:r>
        <w:rPr>
          <w:szCs w:val="24"/>
          <w:lang w:val="mk-MK"/>
        </w:rPr>
        <w:t xml:space="preserve">надворешна сила </w:t>
      </w:r>
      <w:r w:rsidRPr="00AF12BE">
        <w:rPr>
          <w:szCs w:val="24"/>
          <w:lang w:val="mk-MK"/>
        </w:rPr>
        <w:t>опфаќа какви било непредвидливи настани, кои не се во контрола на ниту една од страните на овој Договор, кои со примена на должно внимание ниту една од страните не може да ги надмине како што се Божјите дела, штрајкови, за</w:t>
      </w:r>
      <w:r>
        <w:rPr>
          <w:szCs w:val="24"/>
          <w:lang w:val="mk-MK"/>
        </w:rPr>
        <w:t>тварања</w:t>
      </w:r>
      <w:r w:rsidRPr="00AF12BE">
        <w:rPr>
          <w:szCs w:val="24"/>
          <w:lang w:val="mk-MK"/>
        </w:rPr>
        <w:t xml:space="preserve"> или други индустриски нарушувања, дејствија на јавниот непријател, војни без разлика дали се објавени или не, блокади, бунт</w:t>
      </w:r>
      <w:r>
        <w:rPr>
          <w:szCs w:val="24"/>
          <w:lang w:val="mk-MK"/>
        </w:rPr>
        <w:t>ови</w:t>
      </w:r>
      <w:r w:rsidRPr="00AF12BE">
        <w:rPr>
          <w:szCs w:val="24"/>
          <w:lang w:val="mk-MK"/>
        </w:rPr>
        <w:t>, земјотреси, немири, поплави, одливи, граѓански немири, експлозија.</w:t>
      </w:r>
    </w:p>
    <w:p w14:paraId="5C792812" w14:textId="77777777" w:rsidR="008864B6" w:rsidRPr="00B067F9" w:rsidRDefault="008864B6" w:rsidP="008864B6">
      <w:pPr>
        <w:jc w:val="center"/>
        <w:rPr>
          <w:b/>
          <w:bCs/>
          <w:szCs w:val="24"/>
          <w:lang w:val="ru-RU"/>
        </w:rPr>
      </w:pPr>
      <w:r w:rsidRPr="00B17E74">
        <w:rPr>
          <w:b/>
          <w:bCs/>
          <w:szCs w:val="24"/>
          <w:lang w:val="mk-MK"/>
        </w:rPr>
        <w:lastRenderedPageBreak/>
        <w:t>ЧЛЕН 12</w:t>
      </w:r>
    </w:p>
    <w:p w14:paraId="3B3CA0B0" w14:textId="77777777" w:rsidR="000E3DEA" w:rsidRPr="00B067F9" w:rsidRDefault="000E3DEA" w:rsidP="008864B6">
      <w:pPr>
        <w:jc w:val="center"/>
        <w:rPr>
          <w:b/>
          <w:bCs/>
          <w:szCs w:val="24"/>
          <w:lang w:val="ru-RU"/>
        </w:rPr>
      </w:pPr>
    </w:p>
    <w:p w14:paraId="2F0319A0" w14:textId="77777777" w:rsidR="008864B6" w:rsidRPr="00B067F9" w:rsidRDefault="008864B6" w:rsidP="008864B6">
      <w:pPr>
        <w:jc w:val="center"/>
        <w:rPr>
          <w:b/>
          <w:bCs/>
          <w:szCs w:val="24"/>
          <w:lang w:val="ru-RU"/>
        </w:rPr>
      </w:pPr>
      <w:r w:rsidRPr="00B17E74">
        <w:rPr>
          <w:b/>
          <w:bCs/>
          <w:szCs w:val="24"/>
          <w:lang w:val="mk-MK"/>
        </w:rPr>
        <w:t>РАСКИНУВАЊЕ НА ДОГОВОРОТ</w:t>
      </w:r>
    </w:p>
    <w:p w14:paraId="6CA03B3C" w14:textId="77777777" w:rsidR="000E3DEA" w:rsidRPr="00B067F9" w:rsidRDefault="000E3DEA" w:rsidP="008864B6">
      <w:pPr>
        <w:jc w:val="center"/>
        <w:rPr>
          <w:b/>
          <w:bCs/>
          <w:szCs w:val="24"/>
          <w:lang w:val="ru-RU"/>
        </w:rPr>
      </w:pPr>
    </w:p>
    <w:p w14:paraId="24FAD5DC" w14:textId="77777777" w:rsidR="008864B6" w:rsidRDefault="008864B6" w:rsidP="008864B6">
      <w:pPr>
        <w:jc w:val="both"/>
        <w:rPr>
          <w:szCs w:val="24"/>
          <w:lang w:val="mk-MK"/>
        </w:rPr>
      </w:pPr>
      <w:r w:rsidRPr="00B17E74">
        <w:rPr>
          <w:szCs w:val="24"/>
          <w:lang w:val="mk-MK"/>
        </w:rPr>
        <w:t>12.1</w:t>
      </w:r>
      <w:r w:rsidRPr="00B17E74">
        <w:rPr>
          <w:szCs w:val="24"/>
          <w:lang w:val="mk-MK"/>
        </w:rPr>
        <w:tab/>
      </w:r>
      <w:r w:rsidRPr="0069710E">
        <w:rPr>
          <w:szCs w:val="24"/>
          <w:lang w:val="mk-MK"/>
        </w:rPr>
        <w:t>Во случаите предвидени во член 11.1 и 11.3 од овој Анекс, доколку едната Страна смета дека овој Договор повеќе не може да се изврши ефективно или соодветно, соодветно ќе се консултира со другата Страна. Доколку не се постигне договор за решение, секоја од страните може да го раскине овој договор со писмено известување од 60 (шеесет) до другата страна, без да се бара да плати обештетување.</w:t>
      </w:r>
    </w:p>
    <w:p w14:paraId="45EB1E61" w14:textId="77777777" w:rsidR="008864B6" w:rsidRDefault="008864B6" w:rsidP="008864B6">
      <w:pPr>
        <w:jc w:val="both"/>
        <w:rPr>
          <w:szCs w:val="24"/>
          <w:lang w:val="mk-MK"/>
        </w:rPr>
      </w:pPr>
      <w:r w:rsidRPr="00B17E74">
        <w:rPr>
          <w:szCs w:val="24"/>
          <w:lang w:val="mk-MK"/>
        </w:rPr>
        <w:t>12.2</w:t>
      </w:r>
      <w:r w:rsidRPr="00B17E74">
        <w:rPr>
          <w:szCs w:val="24"/>
          <w:lang w:val="mk-MK"/>
        </w:rPr>
        <w:tab/>
      </w:r>
      <w:r w:rsidRPr="0069710E">
        <w:rPr>
          <w:szCs w:val="24"/>
          <w:lang w:val="mk-MK"/>
        </w:rPr>
        <w:t>Без да е во спротивност со член 12.1, договорниот орган може, откако соодветно ќе се консултира со корисникот, да го раскине овој договор без никакво обештетување од негова страна кога:</w:t>
      </w:r>
    </w:p>
    <w:p w14:paraId="67F957B0" w14:textId="77777777" w:rsidR="008864B6" w:rsidRDefault="008864B6" w:rsidP="008864B6">
      <w:pPr>
        <w:pStyle w:val="ListParagraph"/>
        <w:numPr>
          <w:ilvl w:val="0"/>
          <w:numId w:val="50"/>
        </w:numPr>
        <w:spacing w:after="160"/>
        <w:contextualSpacing/>
        <w:jc w:val="both"/>
        <w:rPr>
          <w:lang w:val="mk-MK"/>
        </w:rPr>
      </w:pPr>
      <w:r>
        <w:rPr>
          <w:lang w:val="mk-MK"/>
        </w:rPr>
        <w:t>Доколку без оправдување, к</w:t>
      </w:r>
      <w:r w:rsidRPr="0069710E">
        <w:rPr>
          <w:lang w:val="mk-MK"/>
        </w:rPr>
        <w:t>орисникот не ја исполни</w:t>
      </w:r>
      <w:r>
        <w:rPr>
          <w:lang w:val="mk-MK"/>
        </w:rPr>
        <w:t xml:space="preserve"> </w:t>
      </w:r>
      <w:r w:rsidRPr="0069710E">
        <w:rPr>
          <w:lang w:val="mk-MK"/>
        </w:rPr>
        <w:t>некоја суштинска обврска што му е наметната со овој договор и, откако ќе му биде доставено известување преку писмо да ги исполни тие обврски, сè уште не го стори тоа или не даде задоволително објаснување во рок од 30 (триесет) дена од приемот на писмото;</w:t>
      </w:r>
    </w:p>
    <w:p w14:paraId="63A5DCB8" w14:textId="77777777" w:rsidR="008864B6" w:rsidRDefault="008864B6" w:rsidP="008864B6">
      <w:pPr>
        <w:pStyle w:val="ListParagraph"/>
        <w:numPr>
          <w:ilvl w:val="0"/>
          <w:numId w:val="50"/>
        </w:numPr>
        <w:spacing w:after="160"/>
        <w:contextualSpacing/>
        <w:jc w:val="both"/>
        <w:rPr>
          <w:lang w:val="mk-MK"/>
        </w:rPr>
      </w:pPr>
      <w:r w:rsidRPr="0069710E">
        <w:rPr>
          <w:lang w:val="mk-MK"/>
        </w:rPr>
        <w:t>Корисникот или кое било лице кое презема неограничена одговорност за долговите на корисникот е банкрот, предмет на несолвентност или постапки за ликвидација, со неговите средства управува ликвидатор или судови, склучил договор со доверителите, ги суспендирал деловните активности или е во слична ситуација од релевантниот закон или регулативата за Корисник;</w:t>
      </w:r>
    </w:p>
    <w:p w14:paraId="6D115A41" w14:textId="77777777" w:rsidR="008864B6" w:rsidRDefault="008864B6" w:rsidP="008864B6">
      <w:pPr>
        <w:pStyle w:val="ListParagraph"/>
        <w:numPr>
          <w:ilvl w:val="0"/>
          <w:numId w:val="50"/>
        </w:numPr>
        <w:spacing w:after="160"/>
        <w:contextualSpacing/>
        <w:jc w:val="both"/>
        <w:rPr>
          <w:lang w:val="mk-MK"/>
        </w:rPr>
      </w:pPr>
      <w:r>
        <w:rPr>
          <w:lang w:val="mk-MK"/>
        </w:rPr>
        <w:t>К</w:t>
      </w:r>
      <w:r w:rsidRPr="0069710E">
        <w:rPr>
          <w:lang w:val="mk-MK"/>
        </w:rPr>
        <w:t>орисникот, или кој било поврзан субјект или лице, се прогласени за виновни за прекршок во врска со нивното професионално однесување докажано на кој било начин;</w:t>
      </w:r>
    </w:p>
    <w:p w14:paraId="4DC06088" w14:textId="77777777" w:rsidR="008864B6" w:rsidRDefault="008864B6" w:rsidP="008864B6">
      <w:pPr>
        <w:pStyle w:val="ListParagraph"/>
        <w:numPr>
          <w:ilvl w:val="0"/>
          <w:numId w:val="50"/>
        </w:numPr>
        <w:spacing w:after="160"/>
        <w:contextualSpacing/>
        <w:jc w:val="both"/>
        <w:rPr>
          <w:lang w:val="mk-MK"/>
        </w:rPr>
      </w:pPr>
      <w:r>
        <w:rPr>
          <w:lang w:val="mk-MK"/>
        </w:rPr>
        <w:t>У</w:t>
      </w:r>
      <w:r w:rsidRPr="0069710E">
        <w:rPr>
          <w:lang w:val="mk-MK"/>
        </w:rPr>
        <w:t xml:space="preserve">тврдено </w:t>
      </w:r>
      <w:r>
        <w:rPr>
          <w:lang w:val="mk-MK"/>
        </w:rPr>
        <w:t xml:space="preserve">е </w:t>
      </w:r>
      <w:r w:rsidRPr="0069710E">
        <w:rPr>
          <w:lang w:val="mk-MK"/>
        </w:rPr>
        <w:t>со правосилна пресуда или конечна управна одлука или со доказ што го поседува договорниот орган дека корисникот е виновен за измама, корупција, вмешаност во криминална организација, перење пари или финансирање тероризам, дела поврзани со тероризам, детска работа или други форми на трговија со луѓе или извршил регуларна трговија со луѓе;</w:t>
      </w:r>
    </w:p>
    <w:p w14:paraId="6844110E" w14:textId="77777777" w:rsidR="008864B6" w:rsidRDefault="008864B6" w:rsidP="008864B6">
      <w:pPr>
        <w:pStyle w:val="ListParagraph"/>
        <w:numPr>
          <w:ilvl w:val="0"/>
          <w:numId w:val="50"/>
        </w:numPr>
        <w:spacing w:after="160"/>
        <w:contextualSpacing/>
        <w:jc w:val="both"/>
        <w:rPr>
          <w:lang w:val="mk-MK"/>
        </w:rPr>
      </w:pPr>
      <w:r>
        <w:rPr>
          <w:lang w:val="mk-MK"/>
        </w:rPr>
        <w:t>П</w:t>
      </w:r>
      <w:r w:rsidRPr="0069710E">
        <w:rPr>
          <w:lang w:val="mk-MK"/>
        </w:rPr>
        <w:t>ромената на правната, финансиската, техничката, организациската или сопственичката состојба на Корисникот или престанокот на учеството на Корисникот суштински влијае на спроведувањето на овој Договор или ја доведува во прашање одлуката за доделување на грантот;</w:t>
      </w:r>
    </w:p>
    <w:p w14:paraId="164F2326" w14:textId="77777777" w:rsidR="008864B6" w:rsidRDefault="008864B6" w:rsidP="008864B6">
      <w:pPr>
        <w:pStyle w:val="ListParagraph"/>
        <w:numPr>
          <w:ilvl w:val="0"/>
          <w:numId w:val="50"/>
        </w:numPr>
        <w:spacing w:after="160"/>
        <w:contextualSpacing/>
        <w:jc w:val="both"/>
        <w:rPr>
          <w:lang w:val="mk-MK"/>
        </w:rPr>
      </w:pPr>
      <w:r w:rsidRPr="0069710E">
        <w:rPr>
          <w:lang w:val="mk-MK"/>
        </w:rPr>
        <w:t>Корисникот или кое било поврзано лице, се виновни за погрешно претставување при доставувањето на информациите потребни во постапката за доделување или во спроведувањето на Ак</w:t>
      </w:r>
      <w:r>
        <w:rPr>
          <w:lang w:val="mk-MK"/>
        </w:rPr>
        <w:t>тивноста</w:t>
      </w:r>
      <w:r w:rsidRPr="0069710E">
        <w:rPr>
          <w:lang w:val="mk-MK"/>
        </w:rPr>
        <w:t xml:space="preserve"> или не доставиле во роковите утврдени со овој договор, какви било информации поврзани со дејството што го бара договорниот орган;</w:t>
      </w:r>
    </w:p>
    <w:p w14:paraId="75043335" w14:textId="77777777" w:rsidR="008864B6" w:rsidRPr="0069710E" w:rsidRDefault="008864B6" w:rsidP="008864B6">
      <w:pPr>
        <w:pStyle w:val="ListParagraph"/>
        <w:numPr>
          <w:ilvl w:val="0"/>
          <w:numId w:val="50"/>
        </w:numPr>
        <w:spacing w:after="160"/>
        <w:contextualSpacing/>
        <w:jc w:val="both"/>
        <w:rPr>
          <w:lang w:val="mk-MK"/>
        </w:rPr>
      </w:pPr>
      <w:r w:rsidRPr="0069710E">
        <w:rPr>
          <w:lang w:val="mk-MK"/>
        </w:rPr>
        <w:t>Корисникот не ги исполнил обврските во врска со плаќањето на придонесите за социјално осигурување или плаќањето даноци, во согласност со законските одредби на Договорната страна-корисник;</w:t>
      </w:r>
    </w:p>
    <w:p w14:paraId="3D2D6041" w14:textId="77777777" w:rsidR="008864B6" w:rsidRDefault="008864B6" w:rsidP="008864B6">
      <w:pPr>
        <w:pStyle w:val="ListParagraph"/>
        <w:numPr>
          <w:ilvl w:val="0"/>
          <w:numId w:val="50"/>
        </w:numPr>
        <w:spacing w:after="160"/>
        <w:contextualSpacing/>
        <w:jc w:val="both"/>
        <w:rPr>
          <w:lang w:val="mk-MK"/>
        </w:rPr>
      </w:pPr>
      <w:r>
        <w:rPr>
          <w:lang w:val="mk-MK"/>
        </w:rPr>
        <w:t>Д</w:t>
      </w:r>
      <w:r w:rsidRPr="0069710E">
        <w:rPr>
          <w:lang w:val="mk-MK"/>
        </w:rPr>
        <w:t>оговорниот орган има докази дека корисникот, или кој било поврзан субјект или лице, направил значителни грешки, неправилности или измами во постапката за доделување договор или во спроведувањето на Акцијата;</w:t>
      </w:r>
    </w:p>
    <w:p w14:paraId="10D27BF4" w14:textId="77777777" w:rsidR="008864B6" w:rsidRDefault="008864B6" w:rsidP="008864B6">
      <w:pPr>
        <w:pStyle w:val="ListParagraph"/>
        <w:numPr>
          <w:ilvl w:val="0"/>
          <w:numId w:val="50"/>
        </w:numPr>
        <w:spacing w:after="160"/>
        <w:contextualSpacing/>
        <w:jc w:val="both"/>
        <w:rPr>
          <w:lang w:val="mk-MK"/>
        </w:rPr>
      </w:pPr>
      <w:r>
        <w:rPr>
          <w:lang w:val="mk-MK"/>
        </w:rPr>
        <w:t>Д</w:t>
      </w:r>
      <w:r w:rsidRPr="0069710E">
        <w:rPr>
          <w:lang w:val="mk-MK"/>
        </w:rPr>
        <w:t>оговорниот орган има докази дека корисникот е предмет на конфликт на интереси;</w:t>
      </w:r>
    </w:p>
    <w:p w14:paraId="75E9E70D" w14:textId="77777777" w:rsidR="008864B6" w:rsidRDefault="008864B6" w:rsidP="008864B6">
      <w:pPr>
        <w:pStyle w:val="ListParagraph"/>
        <w:numPr>
          <w:ilvl w:val="0"/>
          <w:numId w:val="50"/>
        </w:numPr>
        <w:spacing w:after="160"/>
        <w:contextualSpacing/>
        <w:jc w:val="both"/>
        <w:rPr>
          <w:lang w:val="mk-MK"/>
        </w:rPr>
      </w:pPr>
      <w:r w:rsidRPr="00281196">
        <w:rPr>
          <w:lang w:val="mk-MK"/>
        </w:rPr>
        <w:t>Договорниот орган има докази дека корисникот извршил системски или повторливи грешки или неправилности, измама или сериозно прекршување на обврските од други грантови финансирани од договорниот орган и доделени на тој конкретен корисник под слични услови, под услов тие грешки, неправилности, измама или сериозно прекршување на оваа обврска за грантот.</w:t>
      </w:r>
    </w:p>
    <w:p w14:paraId="2951CC65" w14:textId="77777777" w:rsidR="008864B6" w:rsidRPr="00281196" w:rsidRDefault="008864B6" w:rsidP="008864B6">
      <w:pPr>
        <w:jc w:val="both"/>
        <w:rPr>
          <w:szCs w:val="24"/>
          <w:lang w:val="mk-MK"/>
        </w:rPr>
      </w:pPr>
      <w:r w:rsidRPr="00281196">
        <w:rPr>
          <w:szCs w:val="24"/>
          <w:lang w:val="mk-MK"/>
        </w:rPr>
        <w:t xml:space="preserve">Случаите на раскинување според точките (b), (c), (d), (h), (i) </w:t>
      </w:r>
      <w:r>
        <w:rPr>
          <w:szCs w:val="24"/>
          <w:lang w:val="mk-MK"/>
        </w:rPr>
        <w:t>и</w:t>
      </w:r>
      <w:r w:rsidRPr="00281196">
        <w:rPr>
          <w:szCs w:val="24"/>
          <w:lang w:val="mk-MK"/>
        </w:rPr>
        <w:t xml:space="preserve"> (j) може да се однесуваат и на лица кои се членови на административното, раководното или надзорното тело на Корисникот и/или на лица кои имаат овластувања за застапување, одлучување или контрола во однос на Корисникот.</w:t>
      </w:r>
    </w:p>
    <w:p w14:paraId="421AFD1B" w14:textId="77777777" w:rsidR="008864B6" w:rsidRDefault="008864B6" w:rsidP="008864B6">
      <w:pPr>
        <w:jc w:val="both"/>
        <w:rPr>
          <w:szCs w:val="24"/>
          <w:lang w:val="mk-MK"/>
        </w:rPr>
      </w:pPr>
      <w:r w:rsidRPr="00B17E74">
        <w:rPr>
          <w:szCs w:val="24"/>
          <w:lang w:val="mk-MK"/>
        </w:rPr>
        <w:lastRenderedPageBreak/>
        <w:t>12.3</w:t>
      </w:r>
      <w:r w:rsidRPr="00B17E74">
        <w:rPr>
          <w:szCs w:val="24"/>
          <w:lang w:val="mk-MK"/>
        </w:rPr>
        <w:tab/>
      </w:r>
      <w:r w:rsidRPr="0069710E">
        <w:rPr>
          <w:szCs w:val="24"/>
          <w:lang w:val="mk-MK"/>
        </w:rPr>
        <w:t>Освен ако претходно не се прекинати како што е предвидено овде, обврските за плаќање на договорниот орган според овој договор ќе завршат не подоцна од 3 (три) месеци по периодот на спроведување утврден во член 2 од Посебните услови.</w:t>
      </w:r>
      <w:r>
        <w:rPr>
          <w:szCs w:val="24"/>
          <w:lang w:val="mk-MK"/>
        </w:rPr>
        <w:t xml:space="preserve"> </w:t>
      </w:r>
      <w:r w:rsidRPr="0069710E">
        <w:rPr>
          <w:szCs w:val="24"/>
          <w:lang w:val="mk-MK"/>
        </w:rPr>
        <w:t>Договорниот орган ќе го одложи овој краен датум, за да може да ги исполни своите обврски за плаќање, во сите случаи кога корисникот поднел барање за плаќање во согласност со договорните одредби или, во случај на спор, до завршување на постапката за решавање на спорот предвидена во член 13. Договорниот орган ќе го извести корисникот за секое одложување на крајниот датум.</w:t>
      </w:r>
    </w:p>
    <w:p w14:paraId="206CDA6A" w14:textId="77777777" w:rsidR="008864B6" w:rsidRDefault="008864B6" w:rsidP="008864B6">
      <w:pPr>
        <w:jc w:val="both"/>
        <w:rPr>
          <w:szCs w:val="24"/>
          <w:lang w:val="mk-MK"/>
        </w:rPr>
      </w:pPr>
      <w:r w:rsidRPr="00B17E74">
        <w:rPr>
          <w:szCs w:val="24"/>
          <w:lang w:val="mk-MK"/>
        </w:rPr>
        <w:t>12.4</w:t>
      </w:r>
      <w:r w:rsidRPr="00B17E74">
        <w:rPr>
          <w:szCs w:val="24"/>
          <w:lang w:val="mk-MK"/>
        </w:rPr>
        <w:tab/>
      </w:r>
      <w:r w:rsidRPr="0069710E">
        <w:rPr>
          <w:szCs w:val="24"/>
          <w:lang w:val="mk-MK"/>
        </w:rPr>
        <w:t>Овој Договор автоматски ќе се раскине доколку договорниот орган не изврши исплата на корисникот во рок од 1 (една) година од неговото потпишување.</w:t>
      </w:r>
    </w:p>
    <w:p w14:paraId="0B03D3AD" w14:textId="77777777" w:rsidR="008864B6" w:rsidRDefault="008864B6" w:rsidP="008864B6">
      <w:pPr>
        <w:jc w:val="both"/>
        <w:rPr>
          <w:szCs w:val="24"/>
          <w:lang w:val="mk-MK"/>
        </w:rPr>
      </w:pPr>
      <w:r w:rsidRPr="00B17E74">
        <w:rPr>
          <w:szCs w:val="24"/>
          <w:lang w:val="mk-MK"/>
        </w:rPr>
        <w:t>12.5</w:t>
      </w:r>
      <w:r w:rsidRPr="00B17E74">
        <w:rPr>
          <w:szCs w:val="24"/>
          <w:lang w:val="mk-MK"/>
        </w:rPr>
        <w:tab/>
      </w:r>
      <w:r w:rsidRPr="0069710E">
        <w:rPr>
          <w:szCs w:val="24"/>
          <w:lang w:val="mk-MK"/>
        </w:rPr>
        <w:t>По раскинувањето на овој договор, корисникот ќе ги преземе сите чекори за да ја заврши ак</w:t>
      </w:r>
      <w:r>
        <w:rPr>
          <w:szCs w:val="24"/>
          <w:lang w:val="mk-MK"/>
        </w:rPr>
        <w:t xml:space="preserve">тивноста </w:t>
      </w:r>
      <w:r w:rsidRPr="0069710E">
        <w:rPr>
          <w:szCs w:val="24"/>
          <w:lang w:val="mk-MK"/>
        </w:rPr>
        <w:t>на брз и уреден начин и да ги намали дополнителните трошоци на минимум.</w:t>
      </w:r>
    </w:p>
    <w:p w14:paraId="2CDC4C0C" w14:textId="77777777" w:rsidR="008864B6" w:rsidRPr="00B067F9" w:rsidRDefault="008864B6" w:rsidP="008864B6">
      <w:pPr>
        <w:jc w:val="both"/>
        <w:rPr>
          <w:szCs w:val="24"/>
          <w:lang w:val="ru-RU"/>
        </w:rPr>
      </w:pPr>
      <w:r w:rsidRPr="00B17E74">
        <w:rPr>
          <w:szCs w:val="24"/>
          <w:lang w:val="mk-MK"/>
        </w:rPr>
        <w:t>12.6</w:t>
      </w:r>
      <w:r w:rsidRPr="00B17E74">
        <w:rPr>
          <w:szCs w:val="24"/>
          <w:lang w:val="mk-MK"/>
        </w:rPr>
        <w:tab/>
        <w:t>Без да е во спротивност со член 14 од овој Анекс, Корисникот има право на исплата само за делот од спроведената ак</w:t>
      </w:r>
      <w:r>
        <w:rPr>
          <w:szCs w:val="24"/>
          <w:lang w:val="mk-MK"/>
        </w:rPr>
        <w:t>тивност</w:t>
      </w:r>
      <w:r w:rsidRPr="00B17E74">
        <w:rPr>
          <w:szCs w:val="24"/>
          <w:lang w:val="mk-MK"/>
        </w:rPr>
        <w:t xml:space="preserve">, со исклучок на трошоците поврзани со тековните обврски што треба да се извршат по раскинувањето. За таа цел, Корисникот ќе поднесе барање за плаќање до договорниот орган во рокот утврден во член 15.2 од овој Анекс почнувајќи од датумот на раскинување. Во случаите на раскинување предвидени во член 12.2 </w:t>
      </w:r>
      <w:r w:rsidRPr="0069710E">
        <w:rPr>
          <w:szCs w:val="24"/>
          <w:lang w:val="mk-MK"/>
        </w:rPr>
        <w:t xml:space="preserve">a), c), d), f), h) </w:t>
      </w:r>
      <w:r>
        <w:rPr>
          <w:szCs w:val="24"/>
          <w:lang w:val="mk-MK"/>
        </w:rPr>
        <w:t>и</w:t>
      </w:r>
      <w:r w:rsidRPr="0069710E">
        <w:rPr>
          <w:szCs w:val="24"/>
          <w:lang w:val="mk-MK"/>
        </w:rPr>
        <w:t xml:space="preserve"> j)</w:t>
      </w:r>
      <w:r>
        <w:rPr>
          <w:szCs w:val="24"/>
          <w:lang w:val="mk-MK"/>
        </w:rPr>
        <w:t xml:space="preserve"> </w:t>
      </w:r>
      <w:r w:rsidRPr="00B17E74">
        <w:rPr>
          <w:szCs w:val="24"/>
          <w:lang w:val="mk-MK"/>
        </w:rPr>
        <w:t>договорниот орган може, откако соодветно ќе се консултира со корисникот, и во зависност од тежината на пропустите, да побара целосна или делумна отплата/поврат на неправилно платените суми за Ак</w:t>
      </w:r>
      <w:r>
        <w:rPr>
          <w:szCs w:val="24"/>
          <w:lang w:val="mk-MK"/>
        </w:rPr>
        <w:t>тивноста</w:t>
      </w:r>
      <w:r w:rsidRPr="00B17E74">
        <w:rPr>
          <w:szCs w:val="24"/>
          <w:lang w:val="mk-MK"/>
        </w:rPr>
        <w:t>.</w:t>
      </w:r>
    </w:p>
    <w:p w14:paraId="4CF96EC1" w14:textId="77777777" w:rsidR="000E3DEA" w:rsidRPr="00B067F9" w:rsidRDefault="000E3DEA" w:rsidP="008864B6">
      <w:pPr>
        <w:jc w:val="both"/>
        <w:rPr>
          <w:szCs w:val="24"/>
          <w:lang w:val="ru-RU"/>
        </w:rPr>
      </w:pPr>
    </w:p>
    <w:p w14:paraId="1A5E24AE" w14:textId="77777777" w:rsidR="008864B6" w:rsidRPr="00B17E74" w:rsidRDefault="008864B6" w:rsidP="008864B6">
      <w:pPr>
        <w:jc w:val="center"/>
        <w:rPr>
          <w:b/>
          <w:bCs/>
          <w:szCs w:val="24"/>
          <w:lang w:val="mk-MK"/>
        </w:rPr>
      </w:pPr>
      <w:r w:rsidRPr="00B17E74">
        <w:rPr>
          <w:b/>
          <w:bCs/>
          <w:szCs w:val="24"/>
          <w:lang w:val="mk-MK"/>
        </w:rPr>
        <w:t>ЧЛЕН 13</w:t>
      </w:r>
    </w:p>
    <w:p w14:paraId="546CF407" w14:textId="77777777" w:rsidR="000E3DEA" w:rsidRPr="00B067F9" w:rsidRDefault="000E3DEA" w:rsidP="008864B6">
      <w:pPr>
        <w:jc w:val="center"/>
        <w:rPr>
          <w:b/>
          <w:bCs/>
          <w:szCs w:val="24"/>
          <w:lang w:val="ru-RU"/>
        </w:rPr>
      </w:pPr>
    </w:p>
    <w:p w14:paraId="28B1E328" w14:textId="181ABA62" w:rsidR="008864B6" w:rsidRPr="00B067F9" w:rsidRDefault="008864B6" w:rsidP="008864B6">
      <w:pPr>
        <w:jc w:val="center"/>
        <w:rPr>
          <w:b/>
          <w:bCs/>
          <w:szCs w:val="24"/>
          <w:lang w:val="ru-RU"/>
        </w:rPr>
      </w:pPr>
      <w:r w:rsidRPr="00B17E74">
        <w:rPr>
          <w:b/>
          <w:bCs/>
          <w:szCs w:val="24"/>
          <w:lang w:val="mk-MK"/>
        </w:rPr>
        <w:t>АДМИНИСТРАТИВНИ САНКЦИИ</w:t>
      </w:r>
    </w:p>
    <w:p w14:paraId="4662F31C" w14:textId="77777777" w:rsidR="000E3DEA" w:rsidRPr="00B067F9" w:rsidRDefault="000E3DEA" w:rsidP="008864B6">
      <w:pPr>
        <w:jc w:val="center"/>
        <w:rPr>
          <w:b/>
          <w:bCs/>
          <w:szCs w:val="24"/>
          <w:lang w:val="ru-RU"/>
        </w:rPr>
      </w:pPr>
    </w:p>
    <w:p w14:paraId="4B6434FF" w14:textId="77777777" w:rsidR="008864B6" w:rsidRPr="00B17E74" w:rsidRDefault="008864B6" w:rsidP="008864B6">
      <w:pPr>
        <w:jc w:val="both"/>
        <w:rPr>
          <w:szCs w:val="24"/>
          <w:lang w:val="mk-MK"/>
        </w:rPr>
      </w:pPr>
      <w:r w:rsidRPr="00B17E74">
        <w:rPr>
          <w:szCs w:val="24"/>
          <w:lang w:val="mk-MK"/>
        </w:rPr>
        <w:t>13.</w:t>
      </w:r>
      <w:r>
        <w:rPr>
          <w:szCs w:val="24"/>
          <w:lang w:val="mk-MK"/>
        </w:rPr>
        <w:t>1</w:t>
      </w:r>
      <w:r w:rsidRPr="00B17E74">
        <w:rPr>
          <w:szCs w:val="24"/>
          <w:lang w:val="mk-MK"/>
        </w:rPr>
        <w:tab/>
        <w:t>Без да се нарушува примената на другите правни лекови пропишани во овој договор, може да се изрече санкција за исклучување од сите договори и грантови финансирани од договорниот орган кога корисникот е:</w:t>
      </w:r>
    </w:p>
    <w:p w14:paraId="5E51EEB4" w14:textId="77777777" w:rsidR="008864B6" w:rsidRDefault="008864B6" w:rsidP="008864B6">
      <w:pPr>
        <w:pStyle w:val="ListParagraph"/>
        <w:numPr>
          <w:ilvl w:val="0"/>
          <w:numId w:val="49"/>
        </w:numPr>
        <w:spacing w:after="160"/>
        <w:contextualSpacing/>
        <w:jc w:val="both"/>
        <w:rPr>
          <w:lang w:val="mk-MK"/>
        </w:rPr>
      </w:pPr>
      <w:r w:rsidRPr="00B17E74">
        <w:rPr>
          <w:lang w:val="mk-MK"/>
        </w:rPr>
        <w:t>Виновен за професионално недолично однесување, сторил неправилности или покажал значителни недостатоци во главните обврски во извршувањето на Договорот.</w:t>
      </w:r>
    </w:p>
    <w:p w14:paraId="083F67F4" w14:textId="77777777" w:rsidR="008864B6" w:rsidRPr="00B17E74" w:rsidRDefault="008864B6" w:rsidP="008864B6">
      <w:pPr>
        <w:pStyle w:val="ListParagraph"/>
        <w:numPr>
          <w:ilvl w:val="0"/>
          <w:numId w:val="49"/>
        </w:numPr>
        <w:spacing w:after="160"/>
        <w:contextualSpacing/>
        <w:jc w:val="both"/>
        <w:rPr>
          <w:lang w:val="mk-MK"/>
        </w:rPr>
      </w:pPr>
      <w:r w:rsidRPr="00B17E74">
        <w:rPr>
          <w:lang w:val="mk-MK"/>
        </w:rPr>
        <w:t>Виновен за измама, корупција, учество во криминална организација, перење пари, дела поврзани со тероризам, детски труд или трговија со луѓе.</w:t>
      </w:r>
    </w:p>
    <w:p w14:paraId="0383B916" w14:textId="77777777" w:rsidR="008864B6" w:rsidRPr="00B17E74" w:rsidRDefault="008864B6" w:rsidP="008864B6">
      <w:pPr>
        <w:jc w:val="both"/>
        <w:rPr>
          <w:szCs w:val="24"/>
          <w:lang w:val="mk-MK"/>
        </w:rPr>
      </w:pPr>
      <w:r w:rsidRPr="00B17E74">
        <w:rPr>
          <w:szCs w:val="24"/>
          <w:lang w:val="mk-MK"/>
        </w:rPr>
        <w:t>13.</w:t>
      </w:r>
      <w:r>
        <w:rPr>
          <w:szCs w:val="24"/>
          <w:lang w:val="mk-MK"/>
        </w:rPr>
        <w:t>2</w:t>
      </w:r>
      <w:r w:rsidRPr="00B17E74">
        <w:rPr>
          <w:szCs w:val="24"/>
          <w:lang w:val="mk-MK"/>
        </w:rPr>
        <w:tab/>
        <w:t>Дополнително или како алтернатива на ситуацијата спомената во 13.1, Корисникот може исто така да подлежи на финансиски казни до 10% од вредноста на договорот.</w:t>
      </w:r>
    </w:p>
    <w:p w14:paraId="0E7CE141" w14:textId="29230AF3" w:rsidR="00005DB6" w:rsidRPr="008864B6" w:rsidRDefault="00005DB6" w:rsidP="00005DB6">
      <w:pPr>
        <w:tabs>
          <w:tab w:val="left" w:pos="720"/>
        </w:tabs>
        <w:ind w:hanging="2"/>
        <w:jc w:val="both"/>
        <w:rPr>
          <w:szCs w:val="24"/>
          <w:lang w:val="mk-MK"/>
        </w:rPr>
      </w:pPr>
    </w:p>
    <w:p w14:paraId="67DA34AE" w14:textId="77777777" w:rsidR="00005DB6" w:rsidRPr="00455EBE" w:rsidRDefault="00005DB6" w:rsidP="00455EBE">
      <w:pPr>
        <w:jc w:val="center"/>
        <w:rPr>
          <w:b/>
          <w:bCs/>
          <w:szCs w:val="24"/>
          <w:lang w:val="mk-MK"/>
        </w:rPr>
      </w:pPr>
      <w:bookmarkStart w:id="15" w:name="_heading=h.3fwokq0" w:colFirst="0" w:colLast="0"/>
      <w:bookmarkEnd w:id="15"/>
    </w:p>
    <w:p w14:paraId="2B26DCDE" w14:textId="77777777" w:rsidR="00455EBE" w:rsidRPr="00B067F9" w:rsidRDefault="00455EBE" w:rsidP="00455EBE">
      <w:pPr>
        <w:jc w:val="center"/>
        <w:rPr>
          <w:b/>
          <w:bCs/>
          <w:szCs w:val="24"/>
          <w:lang w:val="ru-RU"/>
        </w:rPr>
      </w:pPr>
      <w:bookmarkStart w:id="16" w:name="_heading=h.1v1yuxt" w:colFirst="0" w:colLast="0"/>
      <w:bookmarkStart w:id="17" w:name="_heading=h.1mrcu09" w:colFirst="0" w:colLast="0"/>
      <w:bookmarkEnd w:id="16"/>
      <w:bookmarkEnd w:id="17"/>
      <w:r w:rsidRPr="00455EBE">
        <w:rPr>
          <w:b/>
          <w:bCs/>
          <w:szCs w:val="24"/>
          <w:lang w:val="mk-MK"/>
        </w:rPr>
        <w:t>ЧЛЕН 14</w:t>
      </w:r>
    </w:p>
    <w:p w14:paraId="1B429863" w14:textId="77777777" w:rsidR="005960DF" w:rsidRPr="00B067F9" w:rsidRDefault="005960DF" w:rsidP="00455EBE">
      <w:pPr>
        <w:jc w:val="center"/>
        <w:rPr>
          <w:b/>
          <w:bCs/>
          <w:szCs w:val="24"/>
          <w:lang w:val="ru-RU"/>
        </w:rPr>
      </w:pPr>
    </w:p>
    <w:p w14:paraId="05CD4884" w14:textId="49B2B607" w:rsidR="005960DF" w:rsidRDefault="004978DF" w:rsidP="00455EBE">
      <w:pPr>
        <w:jc w:val="center"/>
        <w:rPr>
          <w:b/>
          <w:bCs/>
          <w:szCs w:val="24"/>
          <w:lang w:val="mk-MK"/>
        </w:rPr>
      </w:pPr>
      <w:r w:rsidRPr="004978DF">
        <w:rPr>
          <w:b/>
          <w:bCs/>
          <w:szCs w:val="24"/>
          <w:lang w:val="mk-MK"/>
        </w:rPr>
        <w:t>МЕРОДАВНО ПРАВО И РЕШАВАЊЕ НА СПОРОВИ</w:t>
      </w:r>
    </w:p>
    <w:p w14:paraId="1967D957" w14:textId="77777777" w:rsidR="004978DF" w:rsidRPr="004978DF" w:rsidRDefault="004978DF" w:rsidP="00455EBE">
      <w:pPr>
        <w:jc w:val="center"/>
        <w:rPr>
          <w:b/>
          <w:bCs/>
          <w:szCs w:val="24"/>
          <w:lang w:val="ru-RU"/>
        </w:rPr>
      </w:pPr>
    </w:p>
    <w:p w14:paraId="068E6E41"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14.1 Овој договор се регулира со законите на Република Северна Македонија.</w:t>
      </w:r>
    </w:p>
    <w:p w14:paraId="2128625F" w14:textId="5F43E5C5"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xml:space="preserve">14.2. </w:t>
      </w:r>
      <w:r w:rsidR="004978DF" w:rsidRPr="004978DF">
        <w:rPr>
          <w:rFonts w:eastAsia="Calibri"/>
          <w:szCs w:val="24"/>
          <w:lang w:val="mk-MK" w:eastAsia="en-GB"/>
        </w:rPr>
        <w:t>Страните на овој договор ќе направат сè што е можно за да го решат спогодбено секој спор што ќе настане меѓу нив за време на спроведувањето на овој договор. За таа цел, тие писмено ќе ги соопштат своите позиции и ќе се сретнат на барање на кој и да било од нив. Координаторот и договорниот орган ќе одговорат на барањето испратено за спогодба во рок од 30 дена. Откако ќе истече овој период или ако обидот за постигнување спогодбено помирување не резултирал со договор во рок од 120 дена од првото барање, координаторот или договорниот орган може да ја извести другата страна дека смета дека постапката пропаднала.</w:t>
      </w:r>
      <w:r w:rsidRPr="00455EBE">
        <w:rPr>
          <w:rFonts w:eastAsia="Calibri"/>
          <w:szCs w:val="24"/>
          <w:lang w:val="mk-MK" w:eastAsia="en-GB"/>
        </w:rPr>
        <w:t>.</w:t>
      </w:r>
    </w:p>
    <w:p w14:paraId="2552972D" w14:textId="1F76A826" w:rsidR="00455EBE" w:rsidRPr="005960DF" w:rsidRDefault="00455EBE" w:rsidP="00455EBE">
      <w:pPr>
        <w:pBdr>
          <w:top w:val="nil"/>
          <w:left w:val="nil"/>
          <w:bottom w:val="nil"/>
          <w:right w:val="nil"/>
          <w:between w:val="nil"/>
        </w:pBdr>
        <w:jc w:val="both"/>
        <w:rPr>
          <w:rFonts w:eastAsia="Calibri"/>
          <w:szCs w:val="24"/>
          <w:lang w:val="ru-RU" w:eastAsia="en-GB"/>
        </w:rPr>
      </w:pPr>
      <w:r w:rsidRPr="00455EBE">
        <w:rPr>
          <w:rFonts w:eastAsia="Calibri"/>
          <w:szCs w:val="24"/>
          <w:lang w:val="mk-MK" w:eastAsia="en-GB"/>
        </w:rPr>
        <w:t xml:space="preserve">14.3 Во случај на неуспех на горенаведените процедури, која било од страните може да поднесе жалба до надлежниот суд во Република </w:t>
      </w:r>
      <w:r w:rsidR="005960DF">
        <w:rPr>
          <w:rFonts w:eastAsia="Calibri"/>
          <w:szCs w:val="24"/>
          <w:lang w:val="mk-MK" w:eastAsia="en-GB"/>
        </w:rPr>
        <w:t>Северна Македонија</w:t>
      </w:r>
      <w:r w:rsidRPr="00455EBE">
        <w:rPr>
          <w:rFonts w:eastAsia="Calibri"/>
          <w:szCs w:val="24"/>
          <w:lang w:val="mk-MK" w:eastAsia="en-GB"/>
        </w:rPr>
        <w:t>, како земја домаќин на договорниот орган.</w:t>
      </w:r>
    </w:p>
    <w:p w14:paraId="02DDF9F3" w14:textId="77777777" w:rsidR="00455EBE" w:rsidRPr="005960DF" w:rsidRDefault="00455EBE" w:rsidP="00455EBE">
      <w:pPr>
        <w:pBdr>
          <w:top w:val="nil"/>
          <w:left w:val="nil"/>
          <w:bottom w:val="nil"/>
          <w:right w:val="nil"/>
          <w:between w:val="nil"/>
        </w:pBdr>
        <w:jc w:val="both"/>
        <w:rPr>
          <w:rFonts w:eastAsia="Calibri"/>
          <w:szCs w:val="24"/>
          <w:lang w:val="ru-RU" w:eastAsia="en-GB"/>
        </w:rPr>
      </w:pPr>
    </w:p>
    <w:p w14:paraId="1EA3AC10" w14:textId="77777777" w:rsidR="005960DF" w:rsidRPr="005960DF" w:rsidRDefault="005960DF" w:rsidP="00455EBE">
      <w:pPr>
        <w:jc w:val="center"/>
        <w:rPr>
          <w:b/>
          <w:bCs/>
          <w:szCs w:val="24"/>
          <w:lang w:val="ru-RU"/>
        </w:rPr>
      </w:pPr>
    </w:p>
    <w:p w14:paraId="6C7E69D1" w14:textId="2F63B1AB" w:rsidR="00455EBE" w:rsidRDefault="00455EBE" w:rsidP="00455EBE">
      <w:pPr>
        <w:jc w:val="center"/>
        <w:rPr>
          <w:b/>
          <w:bCs/>
          <w:szCs w:val="24"/>
          <w:lang w:val="mk-MK"/>
        </w:rPr>
      </w:pPr>
      <w:r w:rsidRPr="00455EBE">
        <w:rPr>
          <w:b/>
          <w:bCs/>
          <w:szCs w:val="24"/>
          <w:lang w:val="mk-MK"/>
        </w:rPr>
        <w:t>ЧЛЕН 15</w:t>
      </w:r>
    </w:p>
    <w:p w14:paraId="266C9DA0" w14:textId="77777777" w:rsidR="004978DF" w:rsidRPr="00455EBE" w:rsidRDefault="004978DF" w:rsidP="00455EBE">
      <w:pPr>
        <w:jc w:val="center"/>
        <w:rPr>
          <w:b/>
          <w:bCs/>
          <w:szCs w:val="24"/>
          <w:lang w:val="mk-MK"/>
        </w:rPr>
      </w:pPr>
    </w:p>
    <w:p w14:paraId="48AE7A46" w14:textId="77777777" w:rsidR="00455EBE" w:rsidRDefault="00455EBE" w:rsidP="00455EBE">
      <w:pPr>
        <w:jc w:val="center"/>
        <w:rPr>
          <w:b/>
          <w:bCs/>
          <w:szCs w:val="24"/>
          <w:lang w:val="mk-MK"/>
        </w:rPr>
      </w:pPr>
      <w:r w:rsidRPr="00455EBE">
        <w:rPr>
          <w:b/>
          <w:bCs/>
          <w:szCs w:val="24"/>
          <w:lang w:val="mk-MK"/>
        </w:rPr>
        <w:t>ПРИФАТЛИВИ ТРОШОЦИ</w:t>
      </w:r>
    </w:p>
    <w:p w14:paraId="6AE9FA5C" w14:textId="77777777" w:rsidR="004978DF" w:rsidRPr="00455EBE" w:rsidRDefault="004978DF" w:rsidP="00455EBE">
      <w:pPr>
        <w:jc w:val="center"/>
        <w:rPr>
          <w:b/>
          <w:bCs/>
          <w:szCs w:val="24"/>
          <w:lang w:val="mk-MK"/>
        </w:rPr>
      </w:pPr>
    </w:p>
    <w:p w14:paraId="6895B94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15.1 Прифатливи трошоци се реалните трошоци направени од страна на Корисникот кои ги исполнуваат сите следни критериуми:</w:t>
      </w:r>
    </w:p>
    <w:p w14:paraId="52F2B21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настанале при спроведување на акцијата како што е наведено во член 2 од Посебните услови, а особено:</w:t>
      </w:r>
    </w:p>
    <w:p w14:paraId="43A5E9A7"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Трошоците поврзани со стоки и услуги се однесуваат на активностите извршени во периодот на имплементација. Потпишувањето на договор, нарачката или преземањето обврска за трошење во периодот на реализација за идни испораки на стоки и услуги по истекот на периодот на имплементација не го исполнуваат ова барање.</w:t>
      </w:r>
    </w:p>
    <w:p w14:paraId="4F017D57"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Направените трошоци треба да се платат пред поднесувањето на конечните извештаи. Тие може да се платат потоа, под услов да бидат наведени во финалниот извештај заедно со проценетиот датум на плаќање;</w:t>
      </w:r>
    </w:p>
    <w:p w14:paraId="07324C0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Се прави исклучок за трошоците кои се однесуваат на конечните извештаи, вклучително и верификација на расходите, ревизија и финална евалуација на Акцијата, кои може да настанат по периодот на спроведување на Акцијата;</w:t>
      </w:r>
    </w:p>
    <w:p w14:paraId="2F9A43D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тие се наведени во проценетиот вкупен буџет за акцијата;</w:t>
      </w:r>
    </w:p>
    <w:p w14:paraId="4C2A410A"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тие се неопходни за спроведување на Акцијата;</w:t>
      </w:r>
    </w:p>
    <w:p w14:paraId="0C0DE89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г) тие се препознатливи и проверливи, особено се евидентирани во сметководствената евиденција на корисникот и се одредуваат според сметководствените стандарди и вообичаените сметководствени практики на трошоците што се применуваат на корисникот;</w:t>
      </w:r>
    </w:p>
    <w:p w14:paraId="0CA1898F"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 тие се усогласени со барањата на важечкото даночно и социјално законодавство;</w:t>
      </w:r>
    </w:p>
    <w:p w14:paraId="2C26E11B"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ѓ) тие се разумни, оправдани и се во согласност со барањата за добро финансиско управување, особено во однос на економичноста и ефикасноста.</w:t>
      </w:r>
    </w:p>
    <w:p w14:paraId="6A969E73"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15.2 Согласно член 15.1 каде што е релевантно, следните директни трошоци на Корисникот ќе бидат прифатливи:</w:t>
      </w:r>
    </w:p>
    <w:p w14:paraId="2F499338"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трошоци за персоналот доделени за извршување на акцијата, што одговараат на реалните бруто плати, вклучувајќи ги и трошоците за социјално осигурување или други трошоци поврзани со наградувањето;</w:t>
      </w:r>
    </w:p>
    <w:p w14:paraId="34A1A555"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патни и дневни трошоци за персоналот и другите лица кои учествуваат во Акцијата, под услов тие да не ги надминуваат оние што вообичаено ги носи Корисникот во согласност со неговите правила и прописи;</w:t>
      </w:r>
    </w:p>
    <w:p w14:paraId="38508D7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трошоци за купување или изнајмување на опрема и набавки (нови или стари) специјално посветени на целите на акцијата</w:t>
      </w:r>
    </w:p>
    <w:p w14:paraId="0550C59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г) трошоци за потрошен материјал;</w:t>
      </w:r>
    </w:p>
    <w:p w14:paraId="06B7CDE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 трошоци за услуги и договори за набавки доделени од Корисникот за целите на акцијата од член 9 од овој Анекс;</w:t>
      </w:r>
    </w:p>
    <w:p w14:paraId="5463C1CE"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ѓ) трошоци кои произлегуваат директно од барањата на договорот (дисеминација на информации, евалуација специфични за Акцијата, ревизии, превод, репродукција, осигурување итн.) вклучувајќи ги и трошоците за финансиски услуги;</w:t>
      </w:r>
    </w:p>
    <w:p w14:paraId="120EEB55"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е) должности, даноци и давачки, вклучувајќи го и данокот на додадена вредност (ДДВ), платени и не се враќаат од страна на Корисникот, освен ако не е поинаку предвидено во Посебните услови;</w:t>
      </w:r>
    </w:p>
    <w:p w14:paraId="6166DA25"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15.3 Во согласност со деталните одредби во Буџетскиот образец, Анекс IV, прифатливите трошоци може да се сочинуваат и од која било или комбинација од следниве опции за трошоци:</w:t>
      </w:r>
    </w:p>
    <w:p w14:paraId="41CB951C"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единечни трошоци;</w:t>
      </w:r>
    </w:p>
    <w:p w14:paraId="3A241A9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паушални трошоци;</w:t>
      </w:r>
    </w:p>
    <w:p w14:paraId="161C7D9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lastRenderedPageBreak/>
        <w:t>в) финансирање со рамни стапки</w:t>
      </w:r>
    </w:p>
    <w:p w14:paraId="5E0A5A20" w14:textId="77777777" w:rsid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г) Распределба за трошоци поврзани со теренски канцеларии.</w:t>
      </w:r>
    </w:p>
    <w:p w14:paraId="0F280759" w14:textId="77777777" w:rsidR="004978DF" w:rsidRPr="00455EBE" w:rsidRDefault="004978DF" w:rsidP="00455EBE">
      <w:pPr>
        <w:pBdr>
          <w:top w:val="nil"/>
          <w:left w:val="nil"/>
          <w:bottom w:val="nil"/>
          <w:right w:val="nil"/>
          <w:between w:val="nil"/>
        </w:pBdr>
        <w:jc w:val="both"/>
        <w:rPr>
          <w:rFonts w:eastAsia="Calibri"/>
          <w:szCs w:val="24"/>
          <w:lang w:val="mk-MK" w:eastAsia="en-GB"/>
        </w:rPr>
      </w:pPr>
    </w:p>
    <w:p w14:paraId="4E3062C7" w14:textId="77777777" w:rsid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15.4 Методите што ги користи Корисникот за одредување единечни трошоци, паушални суми, рамни стапки или распределба ќе бидат јасно опишани и поткрепени во „Буџетскиот формулар“, Анекс IV и ќе обезбедат усогласеност со правилото за непрофит и ќе избегнуваат двојно финансирање на трошоците. Користените информации може да се засноваат на историските и/или фактичките  сметководствени податоци на корисникот или на надворешни информации каде што се соодветно достапни.</w:t>
      </w:r>
    </w:p>
    <w:p w14:paraId="7DB7D90F" w14:textId="77777777" w:rsidR="004978DF" w:rsidRPr="00455EBE" w:rsidRDefault="004978DF" w:rsidP="00455EBE">
      <w:pPr>
        <w:pBdr>
          <w:top w:val="nil"/>
          <w:left w:val="nil"/>
          <w:bottom w:val="nil"/>
          <w:right w:val="nil"/>
          <w:between w:val="nil"/>
        </w:pBdr>
        <w:jc w:val="both"/>
        <w:rPr>
          <w:rFonts w:eastAsia="Calibri"/>
          <w:szCs w:val="24"/>
          <w:lang w:val="mk-MK" w:eastAsia="en-GB"/>
        </w:rPr>
      </w:pPr>
    </w:p>
    <w:p w14:paraId="314A4E6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Износите или стапките на единечните трошоци, паушалните суми или рамните стапки наведени во „Буџетски образец“, Анекс IV не смеат да се менуваат еднострано и не можат да бидат оспорени со ex post верификација.</w:t>
      </w:r>
    </w:p>
    <w:p w14:paraId="07A13E8F" w14:textId="77777777" w:rsidR="004978DF" w:rsidRDefault="004978DF" w:rsidP="00455EBE">
      <w:pPr>
        <w:pBdr>
          <w:top w:val="nil"/>
          <w:left w:val="nil"/>
          <w:bottom w:val="nil"/>
          <w:right w:val="nil"/>
          <w:between w:val="nil"/>
        </w:pBdr>
        <w:jc w:val="both"/>
        <w:rPr>
          <w:rFonts w:eastAsia="Calibri"/>
          <w:szCs w:val="24"/>
          <w:lang w:val="mk-MK" w:eastAsia="en-GB"/>
        </w:rPr>
      </w:pPr>
    </w:p>
    <w:p w14:paraId="0AAD89CD" w14:textId="110F00E0"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15.5 Следниве трошоци нема да се сметаат за прифатливи:</w:t>
      </w:r>
    </w:p>
    <w:p w14:paraId="3E8C378B"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царини и увозни давачки или какви било други давачки;</w:t>
      </w:r>
    </w:p>
    <w:p w14:paraId="243BA092"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купување на земјиште или згради;</w:t>
      </w:r>
    </w:p>
    <w:p w14:paraId="1E8BC90C"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парични казни, финансиски казни и трошоци за судски спор;</w:t>
      </w:r>
    </w:p>
    <w:p w14:paraId="73AC9A3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xml:space="preserve">г) in kind придонес </w:t>
      </w:r>
    </w:p>
    <w:p w14:paraId="3FA4128E"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 долгови и камати;</w:t>
      </w:r>
    </w:p>
    <w:p w14:paraId="1468B9D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ѓ) резерви за загуби или потенцијални идни обврски;</w:t>
      </w:r>
    </w:p>
    <w:p w14:paraId="10AD2D71"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е) загуби од размена на валута;</w:t>
      </w:r>
    </w:p>
    <w:p w14:paraId="5EB5097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ж) какви било трошоци за лизинг</w:t>
      </w:r>
    </w:p>
    <w:p w14:paraId="6238E3A9"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з) трошоци за амортизација</w:t>
      </w:r>
    </w:p>
    <w:p w14:paraId="3B82A489"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ѕ) кредит на трети лица</w:t>
      </w:r>
    </w:p>
    <w:p w14:paraId="1DEEE2F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и) бонуси за персонал заснован на перформанси</w:t>
      </w:r>
    </w:p>
    <w:p w14:paraId="2A1C54F6" w14:textId="77777777" w:rsidR="00455EBE" w:rsidRPr="00B067F9" w:rsidRDefault="00455EBE" w:rsidP="00455EBE">
      <w:pPr>
        <w:pBdr>
          <w:top w:val="nil"/>
          <w:left w:val="nil"/>
          <w:bottom w:val="nil"/>
          <w:right w:val="nil"/>
          <w:between w:val="nil"/>
        </w:pBdr>
        <w:jc w:val="both"/>
        <w:rPr>
          <w:rFonts w:eastAsia="Calibri"/>
          <w:szCs w:val="24"/>
          <w:lang w:val="ru-RU" w:eastAsia="en-GB"/>
        </w:rPr>
      </w:pPr>
    </w:p>
    <w:p w14:paraId="2613E529" w14:textId="77777777" w:rsidR="00455EBE" w:rsidRPr="00455EBE" w:rsidRDefault="00455EBE" w:rsidP="00455EBE">
      <w:pPr>
        <w:jc w:val="center"/>
        <w:rPr>
          <w:b/>
          <w:bCs/>
          <w:szCs w:val="24"/>
          <w:lang w:val="mk-MK"/>
        </w:rPr>
      </w:pPr>
      <w:r w:rsidRPr="00455EBE">
        <w:rPr>
          <w:b/>
          <w:bCs/>
          <w:szCs w:val="24"/>
          <w:lang w:val="mk-MK"/>
        </w:rPr>
        <w:t>ЧЛЕН 16</w:t>
      </w:r>
    </w:p>
    <w:p w14:paraId="644B1C2D" w14:textId="77777777" w:rsidR="00455EBE" w:rsidRPr="00455EBE" w:rsidRDefault="00455EBE" w:rsidP="00455EBE">
      <w:pPr>
        <w:jc w:val="center"/>
        <w:rPr>
          <w:b/>
          <w:bCs/>
          <w:szCs w:val="24"/>
          <w:lang w:val="mk-MK"/>
        </w:rPr>
      </w:pPr>
      <w:r w:rsidRPr="00455EBE">
        <w:rPr>
          <w:b/>
          <w:bCs/>
          <w:szCs w:val="24"/>
          <w:lang w:val="mk-MK"/>
        </w:rPr>
        <w:t>ПЛАЌАЊЕ И КАМАТА НА ЗАДОЦНЕТО ПЛАЌАЊЕ</w:t>
      </w:r>
    </w:p>
    <w:p w14:paraId="3084D2B9"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16.1</w:t>
      </w:r>
      <w:r w:rsidRPr="00455EBE">
        <w:rPr>
          <w:rFonts w:eastAsia="Calibri"/>
          <w:szCs w:val="24"/>
          <w:lang w:val="mk-MK" w:eastAsia="en-GB"/>
        </w:rPr>
        <w:tab/>
        <w:t>Договорниот орган мора да му go исплати грантот на корисникот на неговата банкарска сметка претходно поднесена, како што е наведено во член 4 од Посебните услови, следејќи ги процедурите за плаќање:</w:t>
      </w:r>
    </w:p>
    <w:p w14:paraId="7294DE04" w14:textId="77777777" w:rsidR="00455EBE" w:rsidRPr="00231417" w:rsidRDefault="00455EBE" w:rsidP="00455EBE">
      <w:pPr>
        <w:pBdr>
          <w:top w:val="nil"/>
          <w:left w:val="nil"/>
          <w:bottom w:val="nil"/>
          <w:right w:val="nil"/>
          <w:between w:val="nil"/>
        </w:pBdr>
        <w:jc w:val="both"/>
        <w:rPr>
          <w:rFonts w:eastAsia="Calibri"/>
          <w:szCs w:val="24"/>
          <w:highlight w:val="yellow"/>
          <w:lang w:val="mk-MK" w:eastAsia="en-GB"/>
        </w:rPr>
      </w:pPr>
      <w:r w:rsidRPr="00231417">
        <w:rPr>
          <w:rFonts w:eastAsia="Calibri"/>
          <w:szCs w:val="24"/>
          <w:highlight w:val="yellow"/>
          <w:lang w:val="mk-MK" w:eastAsia="en-GB"/>
        </w:rPr>
        <w:t>а) почетна исплата на предфинансирање од 40% од максималниот износ наведен во член 3.2 од Посебните услови во рок од 30 дена по потпишувањето на договорот;</w:t>
      </w:r>
    </w:p>
    <w:p w14:paraId="54164559" w14:textId="77777777" w:rsidR="00455EBE" w:rsidRPr="00231417" w:rsidRDefault="00455EBE" w:rsidP="00455EBE">
      <w:pPr>
        <w:pBdr>
          <w:top w:val="nil"/>
          <w:left w:val="nil"/>
          <w:bottom w:val="nil"/>
          <w:right w:val="nil"/>
          <w:between w:val="nil"/>
        </w:pBdr>
        <w:jc w:val="both"/>
        <w:rPr>
          <w:rFonts w:eastAsia="Calibri"/>
          <w:szCs w:val="24"/>
          <w:highlight w:val="yellow"/>
          <w:lang w:val="mk-MK" w:eastAsia="en-GB"/>
        </w:rPr>
      </w:pPr>
      <w:r w:rsidRPr="00231417">
        <w:rPr>
          <w:rFonts w:eastAsia="Calibri"/>
          <w:szCs w:val="24"/>
          <w:highlight w:val="yellow"/>
          <w:lang w:val="mk-MK" w:eastAsia="en-GB"/>
        </w:rPr>
        <w:t>б) Втора исплата на предфинансирање од 40% од максималниот износ наведен во член 3,2 од Посебните услови во рок од 30 дена по прифаќањето на првиот привремен извештај.</w:t>
      </w:r>
    </w:p>
    <w:p w14:paraId="756F57F2"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231417">
        <w:rPr>
          <w:rFonts w:eastAsia="Calibri"/>
          <w:szCs w:val="24"/>
          <w:highlight w:val="yellow"/>
          <w:lang w:val="mk-MK" w:eastAsia="en-GB"/>
        </w:rPr>
        <w:t>в) билансот на конечниот износ на грантот, по одобрување на конечниот извештај</w:t>
      </w:r>
      <w:r w:rsidRPr="00455EBE">
        <w:rPr>
          <w:rFonts w:eastAsia="Calibri"/>
          <w:szCs w:val="24"/>
          <w:lang w:val="mk-MK" w:eastAsia="en-GB"/>
        </w:rPr>
        <w:t>.</w:t>
      </w:r>
    </w:p>
    <w:p w14:paraId="075F03C5" w14:textId="77777777" w:rsidR="00231417" w:rsidRDefault="00231417" w:rsidP="00455EBE">
      <w:pPr>
        <w:pBdr>
          <w:top w:val="nil"/>
          <w:left w:val="nil"/>
          <w:bottom w:val="nil"/>
          <w:right w:val="nil"/>
          <w:between w:val="nil"/>
        </w:pBdr>
        <w:jc w:val="both"/>
        <w:rPr>
          <w:rFonts w:eastAsia="Calibri"/>
          <w:szCs w:val="24"/>
          <w:lang w:val="mk-MK" w:eastAsia="en-GB"/>
        </w:rPr>
      </w:pPr>
    </w:p>
    <w:p w14:paraId="4B8DDF57" w14:textId="6AD84F1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16.2 Корисникот ќе го достави конечниот извештај до договорниот орган најдоцна 20 (триесет) дена по периодот на спроведување како што е дефинирано во член 2 од Посебните услови.</w:t>
      </w:r>
    </w:p>
    <w:p w14:paraId="1CBDF35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16.3 Барањето за плаќање се составува според моделот во „Стандардно барање за плаќање“, Анекс VIII, и е придружено со:</w:t>
      </w:r>
    </w:p>
    <w:p w14:paraId="3E2CDED8"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наративен и финансиски извештај во согласност со член 2 од овој Анекс;</w:t>
      </w:r>
    </w:p>
    <w:p w14:paraId="5A6DCB93"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детален преглед на расходите кои обезбедуваат информации за секој наслов на трошоци</w:t>
      </w:r>
    </w:p>
    <w:p w14:paraId="4127AEB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За потребите на првичното претфинансирање, потписот на овој договор ќе служи како барање за плаќање.</w:t>
      </w:r>
    </w:p>
    <w:p w14:paraId="68E81076" w14:textId="77777777" w:rsidR="00231417" w:rsidRDefault="00231417" w:rsidP="00455EBE">
      <w:pPr>
        <w:pBdr>
          <w:top w:val="nil"/>
          <w:left w:val="nil"/>
          <w:bottom w:val="nil"/>
          <w:right w:val="nil"/>
          <w:between w:val="nil"/>
        </w:pBdr>
        <w:jc w:val="both"/>
        <w:rPr>
          <w:rFonts w:eastAsia="Calibri"/>
          <w:szCs w:val="24"/>
          <w:lang w:val="mk-MK" w:eastAsia="en-GB"/>
        </w:rPr>
      </w:pPr>
    </w:p>
    <w:p w14:paraId="2A66033D" w14:textId="63204AF2"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16.4 Почетната исплата на предфинансирање ќе се изврши во рок од 30 (триесет) дена од приемот на барањето за плаќање од страна на договорниот орган. Плаќањата на салдото се вршат во рок од 60 (шеесет) дена од приемот на барањето за плаќање од страна на договорниот орган.</w:t>
      </w:r>
    </w:p>
    <w:p w14:paraId="2696F87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lastRenderedPageBreak/>
        <w:t>Барањето за плаќање се смета за прифатено доколку нема писмен одговор од страна на договорниот орган во горенаведените рокови.</w:t>
      </w:r>
    </w:p>
    <w:p w14:paraId="29C2A1B8" w14:textId="77777777" w:rsidR="00231417" w:rsidRDefault="00231417" w:rsidP="00455EBE">
      <w:pPr>
        <w:pBdr>
          <w:top w:val="nil"/>
          <w:left w:val="nil"/>
          <w:bottom w:val="nil"/>
          <w:right w:val="nil"/>
          <w:between w:val="nil"/>
        </w:pBdr>
        <w:jc w:val="both"/>
        <w:rPr>
          <w:rFonts w:eastAsia="Calibri"/>
          <w:szCs w:val="24"/>
          <w:lang w:val="mk-MK" w:eastAsia="en-GB"/>
        </w:rPr>
      </w:pPr>
    </w:p>
    <w:p w14:paraId="08C643F3" w14:textId="390C591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16.5 Договорниот орган може да ги суспендира временските рокови за плаќања со тоа што ќе го извести Корисникот дека:</w:t>
      </w:r>
    </w:p>
    <w:p w14:paraId="39297188"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износот наведен во неговото барање за плаќања не доспева, или;</w:t>
      </w:r>
    </w:p>
    <w:p w14:paraId="05F5475A"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не се обезбедени соодветни придружни документи или;</w:t>
      </w:r>
    </w:p>
    <w:p w14:paraId="2DBEEC1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потребни се појаснувања, измени или дополнителни информации на наративните или финансиските извештаи, или;</w:t>
      </w:r>
    </w:p>
    <w:p w14:paraId="1074D2A7"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г) постојат сомневања за подобноста на расходите и неопходно е да се извршат дополнителни проверки, вклучително и теренски проверки за да се увери дека расходите се прифатливи, или;</w:t>
      </w:r>
    </w:p>
    <w:p w14:paraId="6CC21A65"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 потребно е да се потврди дали се случиле претпоставени суштински грешки, неправилности или измами во постапката за доделување грантови или спроведувањето на Акцијата, или;</w:t>
      </w:r>
    </w:p>
    <w:p w14:paraId="6D7B8AB3" w14:textId="77777777" w:rsid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ѓ) потребно е да се потврди дали Корисникот прекршил некои суштински обврски од овој договор.</w:t>
      </w:r>
    </w:p>
    <w:p w14:paraId="12E1EC5F" w14:textId="77777777" w:rsidR="00231417" w:rsidRPr="00455EBE" w:rsidRDefault="00231417" w:rsidP="00455EBE">
      <w:pPr>
        <w:pBdr>
          <w:top w:val="nil"/>
          <w:left w:val="nil"/>
          <w:bottom w:val="nil"/>
          <w:right w:val="nil"/>
          <w:between w:val="nil"/>
        </w:pBdr>
        <w:jc w:val="both"/>
        <w:rPr>
          <w:rFonts w:eastAsia="Calibri"/>
          <w:szCs w:val="24"/>
          <w:lang w:val="mk-MK" w:eastAsia="en-GB"/>
        </w:rPr>
      </w:pPr>
    </w:p>
    <w:p w14:paraId="3784F887"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Суспендирањето на временските рокови за плаќања започнува кога горенаведеното известување ќе биде испратено до Корисникот. Временскиот рок повторно почнува да тече на датумот на кој е евидентирано правилно формулирано барање за плаќање. Корисникот ќе му ја достави на договорниот орган секоја барана информација, појаснување или документ во рок од 30 (триесет) дена од приемот на барањето.</w:t>
      </w:r>
    </w:p>
    <w:p w14:paraId="033F247E"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Доколку, и покрај информациите, појаснувањата или документите обезбедени од Корисникот, барањето за плаќање сè уште е недозволиво, или ако постапката за доделување или спроведувањето на грантот се докаже дека биле предмет на значителни грешки, неправилности, измами или прекршување на обврските, тогаш договорниот орган може да одбие да продолжи со плаќањата и може во согласност со  член1, да го раскине овој договор.</w:t>
      </w:r>
    </w:p>
    <w:p w14:paraId="24BAEA1A" w14:textId="77777777" w:rsidR="00231417" w:rsidRDefault="00231417" w:rsidP="00455EBE">
      <w:pPr>
        <w:pBdr>
          <w:top w:val="nil"/>
          <w:left w:val="nil"/>
          <w:bottom w:val="nil"/>
          <w:right w:val="nil"/>
          <w:between w:val="nil"/>
        </w:pBdr>
        <w:jc w:val="both"/>
        <w:rPr>
          <w:rFonts w:eastAsia="Calibri"/>
          <w:szCs w:val="24"/>
          <w:lang w:val="mk-MK" w:eastAsia="en-GB"/>
        </w:rPr>
      </w:pPr>
    </w:p>
    <w:p w14:paraId="2867BA42" w14:textId="0035A300"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Дополнително, договорниот орган може исто така да ги суспендира плаќањата како мерка на претпазливост без претходно известување, пред или наместо раскинување на овој договор како што е предвидено во член 12 од овој договор.</w:t>
      </w:r>
    </w:p>
    <w:p w14:paraId="5758B598" w14:textId="77777777" w:rsidR="00231417" w:rsidRDefault="00231417" w:rsidP="00455EBE">
      <w:pPr>
        <w:pBdr>
          <w:top w:val="nil"/>
          <w:left w:val="nil"/>
          <w:bottom w:val="nil"/>
          <w:right w:val="nil"/>
          <w:between w:val="nil"/>
        </w:pBdr>
        <w:jc w:val="both"/>
        <w:rPr>
          <w:rFonts w:eastAsia="Calibri"/>
          <w:szCs w:val="24"/>
          <w:lang w:val="mk-MK" w:eastAsia="en-GB"/>
        </w:rPr>
      </w:pPr>
    </w:p>
    <w:p w14:paraId="2E615092" w14:textId="31B3BCA4"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16.6 Корисникот мора да достави извештај за верификација на трошоците за финалниот извештај. Извештајот за верификација на расходите ќе ги опфати сите расходи кои не се опфатени со кој било претходен извештај за верификација на расходите, доколку поинаку не е предвидено во овој договор. Деталната распределба на расходите ќе биде поддржана со изјава за чест од страна на корисникот дека информациите во барањето за плаќање се целосни, веродостојни и вистинити и дека пријавените трошоци се направени и може да се сметаат за прифатливи во согласност со овој договор. Конечниот извештај во сите случаи вклучува детален преглед на расходите што ја покриваат целата Акција.</w:t>
      </w:r>
    </w:p>
    <w:p w14:paraId="61300876" w14:textId="77777777" w:rsidR="00231417" w:rsidRDefault="00231417" w:rsidP="00455EBE">
      <w:pPr>
        <w:pBdr>
          <w:top w:val="nil"/>
          <w:left w:val="nil"/>
          <w:bottom w:val="nil"/>
          <w:right w:val="nil"/>
          <w:between w:val="nil"/>
        </w:pBdr>
        <w:jc w:val="both"/>
        <w:rPr>
          <w:rFonts w:eastAsia="Calibri"/>
          <w:szCs w:val="24"/>
          <w:lang w:val="mk-MK" w:eastAsia="en-GB"/>
        </w:rPr>
      </w:pPr>
    </w:p>
    <w:p w14:paraId="665CAC4E" w14:textId="013B7625"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16.7 Извештајот за верификација на расходите нема да го достави Корисникот ако верификацијата е директно извршена од персоналот на Договорниот орган или од тело овластено да го стори тоа во негово име, согласно член 15.7 од овој Анекс.</w:t>
      </w:r>
    </w:p>
    <w:p w14:paraId="3B32DFB3" w14:textId="77777777" w:rsidR="00231417" w:rsidRDefault="00231417" w:rsidP="00455EBE">
      <w:pPr>
        <w:pBdr>
          <w:top w:val="nil"/>
          <w:left w:val="nil"/>
          <w:bottom w:val="nil"/>
          <w:right w:val="nil"/>
          <w:between w:val="nil"/>
        </w:pBdr>
        <w:jc w:val="both"/>
        <w:rPr>
          <w:rFonts w:eastAsia="Calibri"/>
          <w:szCs w:val="24"/>
          <w:lang w:val="mk-MK" w:eastAsia="en-GB"/>
        </w:rPr>
      </w:pPr>
    </w:p>
    <w:p w14:paraId="0C4B202E" w14:textId="0AC1785B" w:rsid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xml:space="preserve">16.8 Договорниот орган ќе изврши уплати на корисникот на жиро-сметката наведена во </w:t>
      </w:r>
      <w:r w:rsidRPr="00372502">
        <w:rPr>
          <w:rFonts w:eastAsia="Calibri"/>
          <w:szCs w:val="24"/>
          <w:lang w:val="mk-MK" w:eastAsia="en-GB"/>
        </w:rPr>
        <w:t xml:space="preserve">„Образецот за финансиска идентификација“, </w:t>
      </w:r>
      <w:r w:rsidRPr="00231417">
        <w:rPr>
          <w:rFonts w:eastAsia="Calibri"/>
          <w:szCs w:val="24"/>
          <w:highlight w:val="yellow"/>
          <w:lang w:val="mk-MK" w:eastAsia="en-GB"/>
        </w:rPr>
        <w:t>Анекс X</w:t>
      </w:r>
      <w:r w:rsidRPr="00455EBE">
        <w:rPr>
          <w:rFonts w:eastAsia="Calibri"/>
          <w:szCs w:val="24"/>
          <w:lang w:val="mk-MK" w:eastAsia="en-GB"/>
        </w:rPr>
        <w:t>, кој овозможува идентификација на средствата платени од страна на договорниот орган. Договорниот орган ќе врши плаќања во валута евра како што е наведено во член 3 од „Посебните услови“.</w:t>
      </w:r>
    </w:p>
    <w:p w14:paraId="45AE1517" w14:textId="77777777" w:rsidR="00231417" w:rsidRPr="00455EBE" w:rsidRDefault="00231417" w:rsidP="00455EBE">
      <w:pPr>
        <w:pBdr>
          <w:top w:val="nil"/>
          <w:left w:val="nil"/>
          <w:bottom w:val="nil"/>
          <w:right w:val="nil"/>
          <w:between w:val="nil"/>
        </w:pBdr>
        <w:jc w:val="both"/>
        <w:rPr>
          <w:rFonts w:eastAsia="Calibri"/>
          <w:szCs w:val="24"/>
          <w:lang w:val="mk-MK" w:eastAsia="en-GB"/>
        </w:rPr>
      </w:pPr>
    </w:p>
    <w:p w14:paraId="391E3125"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 xml:space="preserve">16.9 Освен ако не е поинаку предвидено во „Посебните услови“, трошоците направени во други валути од онаа што се користи во сметките на Корисникот за акцијата ќе се конвертираат </w:t>
      </w:r>
      <w:r w:rsidRPr="00455EBE">
        <w:rPr>
          <w:rFonts w:eastAsia="Calibri"/>
          <w:szCs w:val="24"/>
          <w:lang w:val="mk-MK" w:eastAsia="en-GB"/>
        </w:rPr>
        <w:lastRenderedPageBreak/>
        <w:t>според неговите вообичаени сметководствени практики, под услов да ги почитуваат следните основни барања:</w:t>
      </w:r>
    </w:p>
    <w:p w14:paraId="5650274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тие се запишани како сметководствено правило, односно се стандардна практика на Корисникот;</w:t>
      </w:r>
    </w:p>
    <w:p w14:paraId="5BFF38D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се применуваат доследно;</w:t>
      </w:r>
    </w:p>
    <w:p w14:paraId="6934617A"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даваат еднаков третман на сите видови трансакции и извори на финансирање;</w:t>
      </w:r>
    </w:p>
    <w:p w14:paraId="198C693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г) системот може да се демонстрира, а девизните курсеви се лесно достапни за верификација.</w:t>
      </w:r>
    </w:p>
    <w:p w14:paraId="3AACA83D" w14:textId="77777777" w:rsidR="00455EBE" w:rsidRPr="00B067F9" w:rsidRDefault="00455EBE" w:rsidP="00455EBE">
      <w:pPr>
        <w:pBdr>
          <w:top w:val="nil"/>
          <w:left w:val="nil"/>
          <w:bottom w:val="nil"/>
          <w:right w:val="nil"/>
          <w:between w:val="nil"/>
        </w:pBdr>
        <w:jc w:val="both"/>
        <w:rPr>
          <w:rFonts w:eastAsia="Calibri"/>
          <w:szCs w:val="24"/>
          <w:lang w:val="ru-RU" w:eastAsia="en-GB"/>
        </w:rPr>
      </w:pPr>
      <w:r w:rsidRPr="00455EBE">
        <w:rPr>
          <w:rFonts w:eastAsia="Calibri"/>
          <w:szCs w:val="24"/>
          <w:lang w:val="mk-MK" w:eastAsia="en-GB"/>
        </w:rPr>
        <w:t>Во случај на исклучителни флуктуации на девизниот курс, Страните ќе се консултираат меѓусебно со цел да ја изменат Акцијата со цел да го намалат влијанието на таквата флуктуација. Доколку е потребно, договорниот орган може да преземе дополнителни мерки како што е раскинување на договорот.</w:t>
      </w:r>
    </w:p>
    <w:p w14:paraId="001E25AD" w14:textId="77777777" w:rsidR="00455EBE" w:rsidRPr="00B067F9" w:rsidRDefault="00455EBE" w:rsidP="00455EBE">
      <w:pPr>
        <w:pBdr>
          <w:top w:val="nil"/>
          <w:left w:val="nil"/>
          <w:bottom w:val="nil"/>
          <w:right w:val="nil"/>
          <w:between w:val="nil"/>
        </w:pBdr>
        <w:jc w:val="both"/>
        <w:rPr>
          <w:rFonts w:eastAsia="Calibri"/>
          <w:szCs w:val="24"/>
          <w:lang w:val="ru-RU" w:eastAsia="en-GB"/>
        </w:rPr>
      </w:pPr>
    </w:p>
    <w:p w14:paraId="0CBEF66B" w14:textId="77777777" w:rsidR="00455EBE" w:rsidRDefault="00455EBE" w:rsidP="00455EBE">
      <w:pPr>
        <w:jc w:val="center"/>
        <w:rPr>
          <w:b/>
          <w:bCs/>
          <w:szCs w:val="24"/>
          <w:lang w:val="mk-MK"/>
        </w:rPr>
      </w:pPr>
      <w:r w:rsidRPr="00455EBE">
        <w:rPr>
          <w:b/>
          <w:bCs/>
          <w:szCs w:val="24"/>
          <w:lang w:val="mk-MK"/>
        </w:rPr>
        <w:t>ЧЛЕН 17</w:t>
      </w:r>
    </w:p>
    <w:p w14:paraId="401B987C" w14:textId="77777777" w:rsidR="00231417" w:rsidRPr="00455EBE" w:rsidRDefault="00231417" w:rsidP="00455EBE">
      <w:pPr>
        <w:jc w:val="center"/>
        <w:rPr>
          <w:b/>
          <w:bCs/>
          <w:szCs w:val="24"/>
          <w:lang w:val="mk-MK"/>
        </w:rPr>
      </w:pPr>
    </w:p>
    <w:p w14:paraId="15001A93" w14:textId="77777777" w:rsidR="00455EBE" w:rsidRDefault="00455EBE" w:rsidP="00455EBE">
      <w:pPr>
        <w:jc w:val="center"/>
        <w:rPr>
          <w:b/>
          <w:bCs/>
          <w:szCs w:val="24"/>
          <w:lang w:val="mk-MK"/>
        </w:rPr>
      </w:pPr>
      <w:r w:rsidRPr="00455EBE">
        <w:rPr>
          <w:b/>
          <w:bCs/>
          <w:szCs w:val="24"/>
          <w:lang w:val="mk-MK"/>
        </w:rPr>
        <w:t>СМЕТКИ И ТЕХНИЧКИ И ФИНАНСИСКИ ПРОВЕРКИ</w:t>
      </w:r>
    </w:p>
    <w:p w14:paraId="3CBC050B" w14:textId="77777777" w:rsidR="00231417" w:rsidRPr="00455EBE" w:rsidRDefault="00231417" w:rsidP="00455EBE">
      <w:pPr>
        <w:jc w:val="center"/>
        <w:rPr>
          <w:b/>
          <w:bCs/>
          <w:szCs w:val="24"/>
          <w:lang w:val="mk-MK"/>
        </w:rPr>
      </w:pPr>
    </w:p>
    <w:p w14:paraId="4008399E"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17.1. Корисникот води точна и редовна сметка за спроведувањето на Акцијата користејќи соодветен сметководствен и двоен книговодствен систем. Сметките:</w:t>
      </w:r>
    </w:p>
    <w:p w14:paraId="16972F6D"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може да биде интегриран дел или додаток на редовниот систем на Корисникот;</w:t>
      </w:r>
    </w:p>
    <w:p w14:paraId="410337F2"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ќе се усогласат со сметководствените и книговодствените политики и правила кои се применуваат во Договорната страна-корисник;</w:t>
      </w:r>
    </w:p>
    <w:p w14:paraId="33862677"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ќе овозможи лесно следење, идентификување и верификација на приходите и расходите во врска со Акцијата.</w:t>
      </w:r>
    </w:p>
    <w:p w14:paraId="3C7E7E1E"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17.2 Корисникот ќе осигура дека секој финансиски извештај како што се бара според член 2 од овој Анекс може правилно и лесно да се усогласи со сметководствениот и книговодствениот систем и со основната сметководствена и друга релевантна евиденција. За таа цел, корисникот ќе подготви и води соодветни усогласувања, придружни распореди, анализи и поделени документи за инспекција и верификација.</w:t>
      </w:r>
    </w:p>
    <w:p w14:paraId="5BB92B6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17.3 Корисникот ќе му дозволи на договорниот орган, или на кој било надворешен ревизор овластен од договорниот орган, да го стори следново:</w:t>
      </w:r>
    </w:p>
    <w:p w14:paraId="69C2D479"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пристап до местата и локациите на кои се спроведува Акцијата;</w:t>
      </w:r>
    </w:p>
    <w:p w14:paraId="725E1FCA"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да ги испита своите сметководствени и информациски системи, документи и бази на податоци во врска со техничкото и финансиското управување со Акцијата;</w:t>
      </w:r>
    </w:p>
    <w:p w14:paraId="1FF66F9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зема копии од документи;</w:t>
      </w:r>
    </w:p>
    <w:p w14:paraId="4C229F6F"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г) врши теренски проверки;</w:t>
      </w:r>
    </w:p>
    <w:p w14:paraId="674B4109"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 спроведе целосна ревизија врз основа на сите сметководствени документи и кој било друг документ релевантен за финансирањето на Акцијата.</w:t>
      </w:r>
    </w:p>
    <w:p w14:paraId="4D0ADCB2"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17.4</w:t>
      </w:r>
      <w:r w:rsidRPr="00455EBE">
        <w:rPr>
          <w:rFonts w:eastAsia="Calibri"/>
          <w:szCs w:val="24"/>
          <w:lang w:val="mk-MK" w:eastAsia="en-GB"/>
        </w:rPr>
        <w:tab/>
        <w:t>Корисникот ќе ги чува сите евиденции, сметководствени и придружни документи поврзани со овој договор пет години по исплатата на салдото, и во секој случај до тековната ревизија, верификација, жалба, парница или извршување на побарувањето. Тие треба да бидат лесно достапни и поднесени за да се олесни нивното испитување, а корисникот ќе го информира договорниот орган за нивната прецизна локација.</w:t>
      </w:r>
    </w:p>
    <w:p w14:paraId="34C17E1E"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17.5 Сите придружни документи ќе бидат достапни или во оригинална форма, вклучително и во електронска форма, или како копија.</w:t>
      </w:r>
    </w:p>
    <w:p w14:paraId="7E101C7C"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17.6 Покрај извештаите наведени во член 2 од овој Анекс, документите од овој член вклучуваат:</w:t>
      </w:r>
    </w:p>
    <w:p w14:paraId="4B21CE3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а) сметководствена евиденција (компјутеризирана или рачна) од сметководствениот систем на корисникот, како што се главната книга, потписни книги и сметки за плати, регистри на основни средства и други релевантни сметководствени информации;</w:t>
      </w:r>
    </w:p>
    <w:p w14:paraId="6AF0CF8C"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б) доказ за постапките за набавка, како што се тендерските документи, понудите од понудувачите и извештаите од евалуацијата;</w:t>
      </w:r>
    </w:p>
    <w:p w14:paraId="3357173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в) доказ за обврски како што се договори и формулари за нарачки;</w:t>
      </w:r>
    </w:p>
    <w:p w14:paraId="2F22351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lastRenderedPageBreak/>
        <w:t>г) доказ за испорака на услуги како што се одобрени извештаи, временски листови, транспортни билети, доказ за присуство на семинари, конференции и курсеви за обука (вклучувајќи релевантна документација и добиен материјал, сертификати) итн.;</w:t>
      </w:r>
    </w:p>
    <w:p w14:paraId="4E5B1E86"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д) доказ за прием на стоки како што се ливчиња за испорака од добавувачи;</w:t>
      </w:r>
    </w:p>
    <w:p w14:paraId="18AEE7DA"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ѓ) доказ за е) доказ за купување, како што се фактури и сметки;</w:t>
      </w:r>
    </w:p>
    <w:p w14:paraId="090162A0"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е) доказ за купување, како што се фактури и сметки;</w:t>
      </w:r>
    </w:p>
    <w:p w14:paraId="15315218"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ж) доказ за плаќање како што се банкарски изводи, известувања за задолжување, доказ за порамнување од страна на изведувачот;</w:t>
      </w:r>
    </w:p>
    <w:p w14:paraId="20271E84"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з) за трошоци за гориво и масло, збирен список на поминатото растојание, просечната потрошувачка на возилата што се користат, трошоците за гориво и трошоците за одржување;</w:t>
      </w:r>
    </w:p>
    <w:p w14:paraId="17CA5F7C" w14:textId="77777777" w:rsidR="00455EBE" w:rsidRPr="00455EBE" w:rsidRDefault="00455EBE" w:rsidP="00455EBE">
      <w:pPr>
        <w:pBdr>
          <w:top w:val="nil"/>
          <w:left w:val="nil"/>
          <w:bottom w:val="nil"/>
          <w:right w:val="nil"/>
          <w:between w:val="nil"/>
        </w:pBdr>
        <w:jc w:val="both"/>
        <w:rPr>
          <w:rFonts w:eastAsia="Calibri"/>
          <w:szCs w:val="24"/>
          <w:lang w:val="mk-MK" w:eastAsia="en-GB"/>
        </w:rPr>
      </w:pPr>
      <w:r w:rsidRPr="00455EBE">
        <w:rPr>
          <w:rFonts w:eastAsia="Calibri"/>
          <w:szCs w:val="24"/>
          <w:lang w:val="mk-MK" w:eastAsia="en-GB"/>
        </w:rPr>
        <w:t>ѕ) евиденција за персоналот и платите, како што се договори, извештаи за плата и временски листови. За локалниот персонал регрутиран со договори на определено време, детали за исплатените наградни, соодветно потврдени од одговорното лице, поделени на бруто плата, такси за социјално осигурување, осигурување и нето плата.</w:t>
      </w:r>
    </w:p>
    <w:p w14:paraId="49BDCDFF" w14:textId="77777777" w:rsidR="00455EBE" w:rsidRPr="00B067F9" w:rsidRDefault="00455EBE" w:rsidP="00455EBE">
      <w:pPr>
        <w:pBdr>
          <w:top w:val="nil"/>
          <w:left w:val="nil"/>
          <w:bottom w:val="nil"/>
          <w:right w:val="nil"/>
          <w:between w:val="nil"/>
        </w:pBdr>
        <w:jc w:val="both"/>
        <w:rPr>
          <w:rFonts w:eastAsia="Calibri"/>
          <w:szCs w:val="24"/>
          <w:lang w:val="ru-RU" w:eastAsia="en-GB"/>
        </w:rPr>
      </w:pPr>
      <w:r w:rsidRPr="00455EBE">
        <w:rPr>
          <w:rFonts w:eastAsia="Calibri"/>
          <w:szCs w:val="24"/>
          <w:lang w:val="mk-MK" w:eastAsia="en-GB"/>
        </w:rPr>
        <w:t>17.7 Неисполнувањето на обврските наведени во ставовите 17.1 до 17.6 претставува случај на прекршување на суштинска обврска според овој договор. Во овој случај, договорниот орган може особено да го суспендира договорот, плаќањата или временскиот рок за плаќање, да го раскине договорот и/или да го намали грантот.</w:t>
      </w:r>
    </w:p>
    <w:p w14:paraId="0354531B" w14:textId="77777777" w:rsidR="00455EBE" w:rsidRPr="00B067F9" w:rsidRDefault="00455EBE" w:rsidP="00455EBE">
      <w:pPr>
        <w:pBdr>
          <w:top w:val="nil"/>
          <w:left w:val="nil"/>
          <w:bottom w:val="nil"/>
          <w:right w:val="nil"/>
          <w:between w:val="nil"/>
        </w:pBdr>
        <w:jc w:val="both"/>
        <w:rPr>
          <w:rFonts w:eastAsia="Calibri"/>
          <w:szCs w:val="24"/>
          <w:lang w:val="ru-RU" w:eastAsia="en-GB"/>
        </w:rPr>
      </w:pPr>
    </w:p>
    <w:p w14:paraId="395960CE" w14:textId="77777777" w:rsidR="00455EBE" w:rsidRPr="00B067F9" w:rsidRDefault="00455EBE" w:rsidP="00455EBE">
      <w:pPr>
        <w:pBdr>
          <w:top w:val="nil"/>
          <w:left w:val="nil"/>
          <w:bottom w:val="nil"/>
          <w:right w:val="nil"/>
          <w:between w:val="nil"/>
        </w:pBdr>
        <w:jc w:val="both"/>
        <w:rPr>
          <w:rFonts w:eastAsia="Calibri"/>
          <w:szCs w:val="24"/>
          <w:lang w:val="ru-RU" w:eastAsia="en-GB"/>
        </w:rPr>
      </w:pPr>
    </w:p>
    <w:p w14:paraId="46217212" w14:textId="77777777"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ЧЛЕН 18</w:t>
      </w:r>
    </w:p>
    <w:p w14:paraId="0C2201C5" w14:textId="36AF4AC6"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КОНЕ</w:t>
      </w:r>
      <w:r w:rsidR="001A352A">
        <w:rPr>
          <w:b/>
          <w:szCs w:val="24"/>
          <w:lang w:val="mk-MK"/>
        </w:rPr>
        <w:t>ЧЕН</w:t>
      </w:r>
      <w:r w:rsidRPr="00697A4F">
        <w:rPr>
          <w:b/>
          <w:szCs w:val="24"/>
          <w:lang w:val="ru-RU"/>
        </w:rPr>
        <w:t xml:space="preserve"> ИЗНОС НА ГРАНТОТ</w:t>
      </w:r>
    </w:p>
    <w:p w14:paraId="0FAAA542" w14:textId="77777777" w:rsidR="001321B8" w:rsidRPr="00697A4F" w:rsidRDefault="001321B8" w:rsidP="001321B8">
      <w:pPr>
        <w:tabs>
          <w:tab w:val="left" w:pos="720"/>
        </w:tabs>
        <w:ind w:hanging="2"/>
        <w:jc w:val="both"/>
        <w:rPr>
          <w:lang w:val="ru-RU"/>
        </w:rPr>
      </w:pPr>
    </w:p>
    <w:p w14:paraId="20927B6B" w14:textId="77777777" w:rsidR="001321B8" w:rsidRPr="00697A4F" w:rsidRDefault="001321B8" w:rsidP="001321B8">
      <w:pPr>
        <w:tabs>
          <w:tab w:val="left" w:pos="720"/>
        </w:tabs>
        <w:ind w:hanging="2"/>
        <w:jc w:val="both"/>
        <w:rPr>
          <w:lang w:val="ru-RU"/>
        </w:rPr>
      </w:pPr>
      <w:r w:rsidRPr="00697A4F">
        <w:rPr>
          <w:lang w:val="ru-RU"/>
        </w:rPr>
        <w:t>18.1 Грантот не може да го надмине максималниот плафон предвиден во член 3.2 од „Посебните услови“ ниту во однос на апсолутната вредност ниту процентот наведен во него. Доколку прифатливите трошоци на Акцијата на крајот од Акцијата се помали од проценетите прифатливи трошоци како што е наведено во член 3.1 од Посебните услови, грантот ќе се ограничи на износот добиен со примена на процентот утврден во член 3.2 од Посебните услови на прифатливите трошоци на Акцијата одобрени од Договорниот орган.</w:t>
      </w:r>
    </w:p>
    <w:p w14:paraId="2E957251" w14:textId="77777777" w:rsidR="001321B8" w:rsidRPr="00697A4F" w:rsidRDefault="001321B8" w:rsidP="001321B8">
      <w:pPr>
        <w:tabs>
          <w:tab w:val="left" w:pos="720"/>
        </w:tabs>
        <w:ind w:hanging="2"/>
        <w:jc w:val="both"/>
        <w:rPr>
          <w:lang w:val="ru-RU"/>
        </w:rPr>
      </w:pPr>
    </w:p>
    <w:p w14:paraId="1D620296" w14:textId="1C445820" w:rsidR="001321B8" w:rsidRPr="00F8676C" w:rsidRDefault="001321B8" w:rsidP="00F8676C">
      <w:pPr>
        <w:tabs>
          <w:tab w:val="left" w:pos="720"/>
        </w:tabs>
        <w:ind w:hanging="2"/>
        <w:jc w:val="both"/>
        <w:rPr>
          <w:lang w:val="ru-RU"/>
        </w:rPr>
      </w:pPr>
      <w:r w:rsidRPr="00697A4F">
        <w:rPr>
          <w:lang w:val="ru-RU"/>
        </w:rPr>
        <w:t xml:space="preserve">18.2 Дополнително, </w:t>
      </w:r>
      <w:r w:rsidR="00F8676C" w:rsidRPr="00F8676C">
        <w:rPr>
          <w:lang w:val="ru-RU"/>
        </w:rPr>
        <w:t>и без оглед на неговото право да го раскине овој договор во согласност со Член 12, доколку акцијата се имплементира лошо или делумно – и затоа не е во согласност со описот на акцијата во Анекс I – или со задоцнување, договорниот орган може, со уредно образложена одлука и откако ќе му/им овозможи на корисникот(ците) да ги достави(ат) своите забелешки, да го намали првичниот грант во согласност со реалната имплементација на акцијата и во согласност со условите на овој договор.</w:t>
      </w:r>
    </w:p>
    <w:p w14:paraId="0FB7E121" w14:textId="77777777" w:rsidR="00F8676C" w:rsidRPr="00F8676C" w:rsidRDefault="00F8676C" w:rsidP="00F8676C">
      <w:pPr>
        <w:tabs>
          <w:tab w:val="left" w:pos="720"/>
        </w:tabs>
        <w:ind w:hanging="2"/>
        <w:jc w:val="both"/>
        <w:rPr>
          <w:lang w:val="ru-RU"/>
        </w:rPr>
      </w:pPr>
    </w:p>
    <w:p w14:paraId="5409FF32" w14:textId="1AC99738" w:rsidR="001321B8" w:rsidRPr="00697A4F" w:rsidRDefault="001321B8" w:rsidP="001321B8">
      <w:pPr>
        <w:tabs>
          <w:tab w:val="left" w:pos="720"/>
        </w:tabs>
        <w:ind w:hanging="2"/>
        <w:jc w:val="both"/>
        <w:rPr>
          <w:lang w:val="ru-RU"/>
        </w:rPr>
      </w:pPr>
      <w:r w:rsidRPr="00697A4F">
        <w:rPr>
          <w:lang w:val="ru-RU"/>
        </w:rPr>
        <w:t xml:space="preserve">18.3 </w:t>
      </w:r>
      <w:r w:rsidR="001449A2" w:rsidRPr="001449A2">
        <w:rPr>
          <w:lang w:val="mk-MK"/>
        </w:rPr>
        <w:t>Потврдите што треба да се земат предвид се консолидираните сметки на датумот на кој ко</w:t>
      </w:r>
      <w:r w:rsidR="001449A2">
        <w:rPr>
          <w:lang w:val="mk-MK"/>
        </w:rPr>
        <w:t>рисникот</w:t>
      </w:r>
      <w:r w:rsidR="001449A2" w:rsidRPr="001449A2">
        <w:rPr>
          <w:lang w:val="mk-MK"/>
        </w:rPr>
        <w:t xml:space="preserve"> го поднесува барањето за исплата на остатокот, што спаѓаат во една од двете следни категории</w:t>
      </w:r>
      <w:r w:rsidRPr="00697A4F">
        <w:rPr>
          <w:lang w:val="ru-RU"/>
        </w:rPr>
        <w:t>:</w:t>
      </w:r>
    </w:p>
    <w:p w14:paraId="1E8FFEAD" w14:textId="77777777" w:rsidR="001321B8" w:rsidRPr="00697A4F" w:rsidRDefault="001321B8" w:rsidP="001321B8">
      <w:pPr>
        <w:tabs>
          <w:tab w:val="left" w:pos="720"/>
        </w:tabs>
        <w:ind w:hanging="2"/>
        <w:jc w:val="both"/>
        <w:rPr>
          <w:lang w:val="ru-RU"/>
        </w:rPr>
      </w:pPr>
      <w:r w:rsidRPr="00697A4F">
        <w:rPr>
          <w:lang w:val="ru-RU"/>
        </w:rPr>
        <w:t>а) приход остварен од Акцијата, освен ако поинаку не е наведено во Посебните услови;</w:t>
      </w:r>
    </w:p>
    <w:p w14:paraId="152A00B3" w14:textId="39C1B0B3" w:rsidR="001321B8" w:rsidRPr="00697A4F" w:rsidRDefault="001321B8" w:rsidP="001321B8">
      <w:pPr>
        <w:tabs>
          <w:tab w:val="left" w:pos="720"/>
        </w:tabs>
        <w:ind w:hanging="2"/>
        <w:jc w:val="both"/>
        <w:rPr>
          <w:lang w:val="ru-RU"/>
        </w:rPr>
      </w:pPr>
      <w:r w:rsidRPr="00697A4F">
        <w:rPr>
          <w:lang w:val="ru-RU"/>
        </w:rPr>
        <w:t xml:space="preserve">б) финансиски придонеси конкретно доделени од страна на </w:t>
      </w:r>
      <w:r w:rsidR="00BB2124">
        <w:rPr>
          <w:lang w:val="en-US"/>
        </w:rPr>
        <w:t>K</w:t>
      </w:r>
      <w:r w:rsidRPr="00697A4F">
        <w:rPr>
          <w:lang w:val="ru-RU"/>
        </w:rPr>
        <w:t xml:space="preserve">орисникот за финансирање на истите прифатливи трошоци финансирани со овој договор и декларирани од страна на корисникот како реални трошоци според овој договор. Секој финансиски придонес што може да се користи од страна на </w:t>
      </w:r>
      <w:r w:rsidR="008D0F82">
        <w:rPr>
          <w:lang w:val="ru-RU"/>
        </w:rPr>
        <w:t>К</w:t>
      </w:r>
      <w:r w:rsidRPr="00697A4F">
        <w:rPr>
          <w:lang w:val="ru-RU"/>
        </w:rPr>
        <w:t xml:space="preserve">орисникот за покривање на </w:t>
      </w:r>
      <w:r w:rsidR="00CC64A1">
        <w:rPr>
          <w:lang w:val="ru-RU"/>
        </w:rPr>
        <w:t xml:space="preserve">други </w:t>
      </w:r>
      <w:r w:rsidRPr="00697A4F">
        <w:rPr>
          <w:lang w:val="ru-RU"/>
        </w:rPr>
        <w:t>трошоци</w:t>
      </w:r>
      <w:r w:rsidR="00CC64A1">
        <w:rPr>
          <w:lang w:val="ru-RU"/>
        </w:rPr>
        <w:t xml:space="preserve"> надвор од </w:t>
      </w:r>
      <w:r w:rsidRPr="00697A4F">
        <w:rPr>
          <w:lang w:val="ru-RU"/>
        </w:rPr>
        <w:t xml:space="preserve">оние што се прифатливи според овој договор или кои не се </w:t>
      </w:r>
      <w:r w:rsidR="00CC64A1" w:rsidRPr="00697A4F">
        <w:rPr>
          <w:lang w:val="ru-RU"/>
        </w:rPr>
        <w:t>искористен</w:t>
      </w:r>
      <w:r w:rsidR="00CC64A1">
        <w:rPr>
          <w:lang w:val="ru-RU"/>
        </w:rPr>
        <w:t>и</w:t>
      </w:r>
      <w:r w:rsidR="00CC64A1" w:rsidRPr="00697A4F">
        <w:rPr>
          <w:lang w:val="ru-RU"/>
        </w:rPr>
        <w:t xml:space="preserve"> </w:t>
      </w:r>
      <w:r w:rsidR="00CC64A1">
        <w:rPr>
          <w:lang w:val="ru-RU"/>
        </w:rPr>
        <w:t>до</w:t>
      </w:r>
      <w:r w:rsidR="00CC64A1" w:rsidRPr="00697A4F">
        <w:rPr>
          <w:lang w:val="ru-RU"/>
        </w:rPr>
        <w:t xml:space="preserve"> крајот од Акцијата</w:t>
      </w:r>
      <w:r w:rsidR="00CC64A1">
        <w:rPr>
          <w:lang w:val="ru-RU"/>
        </w:rPr>
        <w:t xml:space="preserve"> не поради Д</w:t>
      </w:r>
      <w:r w:rsidRPr="00697A4F">
        <w:rPr>
          <w:lang w:val="ru-RU"/>
        </w:rPr>
        <w:t xml:space="preserve">оговорниот орган, не треба да се </w:t>
      </w:r>
      <w:r w:rsidR="001449A2">
        <w:rPr>
          <w:lang w:val="ru-RU"/>
        </w:rPr>
        <w:t>земат</w:t>
      </w:r>
      <w:r w:rsidRPr="00697A4F">
        <w:rPr>
          <w:lang w:val="ru-RU"/>
        </w:rPr>
        <w:t xml:space="preserve"> предвид за да се потврди дали грантот носи профит за Корисникот.</w:t>
      </w:r>
    </w:p>
    <w:p w14:paraId="0769A24E" w14:textId="77777777" w:rsidR="001321B8" w:rsidRPr="00697A4F" w:rsidRDefault="001321B8" w:rsidP="001321B8">
      <w:pPr>
        <w:tabs>
          <w:tab w:val="left" w:pos="720"/>
        </w:tabs>
        <w:ind w:hanging="2"/>
        <w:jc w:val="both"/>
        <w:rPr>
          <w:lang w:val="ru-RU"/>
        </w:rPr>
      </w:pPr>
    </w:p>
    <w:p w14:paraId="7A84448D" w14:textId="5B2DE25B" w:rsidR="001321B8" w:rsidRPr="00697A4F" w:rsidRDefault="001321B8" w:rsidP="001321B8">
      <w:pPr>
        <w:tabs>
          <w:tab w:val="left" w:pos="720"/>
        </w:tabs>
        <w:ind w:hanging="2"/>
        <w:jc w:val="both"/>
        <w:rPr>
          <w:lang w:val="ru-RU"/>
        </w:rPr>
      </w:pPr>
      <w:r w:rsidRPr="00697A4F">
        <w:rPr>
          <w:lang w:val="ru-RU"/>
        </w:rPr>
        <w:t xml:space="preserve">18.4 </w:t>
      </w:r>
      <w:r w:rsidR="001449A2" w:rsidRPr="001449A2">
        <w:rPr>
          <w:lang w:val="ru-RU"/>
        </w:rPr>
        <w:t xml:space="preserve">Кога крајниот износ на грантот утврден во согласност со договорот ќе резултира со добивка, тој ќе се намали со процентот на добивката што кореспондира со финалниот </w:t>
      </w:r>
      <w:r w:rsidR="001449A2" w:rsidRPr="001449A2">
        <w:rPr>
          <w:lang w:val="ru-RU"/>
        </w:rPr>
        <w:lastRenderedPageBreak/>
        <w:t>придонес на прифатливите трошоци што се направени реално и се одобрени од договорниот орган.</w:t>
      </w:r>
      <w:r w:rsidRPr="00697A4F">
        <w:rPr>
          <w:lang w:val="ru-RU"/>
        </w:rPr>
        <w:t>.</w:t>
      </w:r>
    </w:p>
    <w:p w14:paraId="3F46DA98" w14:textId="77777777" w:rsidR="001321B8" w:rsidRPr="00697A4F" w:rsidRDefault="001321B8" w:rsidP="001321B8">
      <w:pPr>
        <w:pBdr>
          <w:top w:val="nil"/>
          <w:left w:val="nil"/>
          <w:bottom w:val="nil"/>
          <w:right w:val="nil"/>
          <w:between w:val="nil"/>
        </w:pBdr>
        <w:ind w:hanging="2"/>
        <w:jc w:val="center"/>
        <w:rPr>
          <w:b/>
          <w:szCs w:val="24"/>
          <w:lang w:val="ru-RU"/>
        </w:rPr>
      </w:pPr>
    </w:p>
    <w:p w14:paraId="1C3CDF59" w14:textId="77777777"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ЧЛЕН 19</w:t>
      </w:r>
    </w:p>
    <w:p w14:paraId="665122E9" w14:textId="1FCBA7FB" w:rsidR="001321B8" w:rsidRPr="00697A4F" w:rsidRDefault="001449A2" w:rsidP="001321B8">
      <w:pPr>
        <w:pBdr>
          <w:top w:val="nil"/>
          <w:left w:val="nil"/>
          <w:bottom w:val="nil"/>
          <w:right w:val="nil"/>
          <w:between w:val="nil"/>
        </w:pBdr>
        <w:ind w:hanging="2"/>
        <w:jc w:val="center"/>
        <w:rPr>
          <w:b/>
          <w:szCs w:val="24"/>
          <w:lang w:val="ru-RU"/>
        </w:rPr>
      </w:pPr>
      <w:r>
        <w:rPr>
          <w:b/>
          <w:szCs w:val="24"/>
          <w:lang w:val="ru-RU"/>
        </w:rPr>
        <w:t>ВРАЌАЊЕ НА СРЕДСТВА</w:t>
      </w:r>
    </w:p>
    <w:p w14:paraId="51B52CB8" w14:textId="77777777" w:rsidR="001321B8" w:rsidRPr="00697A4F" w:rsidRDefault="001321B8" w:rsidP="001321B8">
      <w:pPr>
        <w:tabs>
          <w:tab w:val="left" w:pos="720"/>
        </w:tabs>
        <w:ind w:hanging="2"/>
        <w:jc w:val="both"/>
        <w:rPr>
          <w:lang w:val="ru-RU"/>
        </w:rPr>
      </w:pPr>
    </w:p>
    <w:p w14:paraId="2E817426" w14:textId="5549E070" w:rsidR="001321B8" w:rsidRPr="00697A4F" w:rsidRDefault="001321B8" w:rsidP="001321B8">
      <w:pPr>
        <w:tabs>
          <w:tab w:val="left" w:pos="720"/>
        </w:tabs>
        <w:ind w:hanging="2"/>
        <w:jc w:val="both"/>
        <w:rPr>
          <w:lang w:val="ru-RU"/>
        </w:rPr>
      </w:pPr>
      <w:r w:rsidRPr="00697A4F">
        <w:rPr>
          <w:lang w:val="ru-RU"/>
        </w:rPr>
        <w:t xml:space="preserve">19.1 </w:t>
      </w:r>
      <w:r w:rsidR="00032D03" w:rsidRPr="00032D03">
        <w:rPr>
          <w:lang w:val="ru-RU"/>
        </w:rPr>
        <w:t>Ако некој износ му е неоправдано исплатен на ко</w:t>
      </w:r>
      <w:r w:rsidR="00032D03">
        <w:rPr>
          <w:lang w:val="ru-RU"/>
        </w:rPr>
        <w:t>рисникот</w:t>
      </w:r>
      <w:r w:rsidR="00032D03" w:rsidRPr="00032D03">
        <w:rPr>
          <w:lang w:val="ru-RU"/>
        </w:rPr>
        <w:t xml:space="preserve"> или ако враќањето на средствата е оправдано според условите на овој договор, ко</w:t>
      </w:r>
      <w:r w:rsidR="00032D03">
        <w:rPr>
          <w:lang w:val="ru-RU"/>
        </w:rPr>
        <w:t>риснико</w:t>
      </w:r>
      <w:r w:rsidR="00032D03" w:rsidRPr="00032D03">
        <w:rPr>
          <w:lang w:val="ru-RU"/>
        </w:rPr>
        <w:t>т се обврзува да му ги врати на договорниот орган овие износи</w:t>
      </w:r>
      <w:r w:rsidR="00032D03">
        <w:rPr>
          <w:lang w:val="ru-RU"/>
        </w:rPr>
        <w:t>.</w:t>
      </w:r>
    </w:p>
    <w:p w14:paraId="37519F76" w14:textId="77777777" w:rsidR="001321B8" w:rsidRPr="00697A4F" w:rsidRDefault="001321B8" w:rsidP="001321B8">
      <w:pPr>
        <w:tabs>
          <w:tab w:val="left" w:pos="720"/>
        </w:tabs>
        <w:ind w:hanging="2"/>
        <w:jc w:val="both"/>
        <w:rPr>
          <w:lang w:val="ru-RU"/>
        </w:rPr>
      </w:pPr>
    </w:p>
    <w:p w14:paraId="515F3A8C" w14:textId="40FCB515" w:rsidR="001321B8" w:rsidRPr="00697A4F" w:rsidRDefault="001321B8" w:rsidP="001321B8">
      <w:pPr>
        <w:tabs>
          <w:tab w:val="left" w:pos="720"/>
        </w:tabs>
        <w:ind w:hanging="2"/>
        <w:jc w:val="both"/>
        <w:rPr>
          <w:lang w:val="ru-RU"/>
        </w:rPr>
      </w:pPr>
      <w:r w:rsidRPr="00697A4F">
        <w:rPr>
          <w:lang w:val="ru-RU"/>
        </w:rPr>
        <w:t xml:space="preserve">19.2 </w:t>
      </w:r>
      <w:r w:rsidR="00032D03" w:rsidRPr="00032D03">
        <w:rPr>
          <w:lang w:val="ru-RU"/>
        </w:rPr>
        <w:t>Конкретно, извршените плаќања не ја исклучуваат можноста договорниот орган да издаде налог за враќање на средства, по извештај за верификација на расходите, ревизија или дополнителна проверка на барањето за исплата</w:t>
      </w:r>
      <w:r w:rsidRPr="00697A4F">
        <w:rPr>
          <w:lang w:val="ru-RU"/>
        </w:rPr>
        <w:t>.</w:t>
      </w:r>
    </w:p>
    <w:p w14:paraId="4D55EE0A" w14:textId="77777777" w:rsidR="001321B8" w:rsidRPr="00697A4F" w:rsidRDefault="001321B8" w:rsidP="001321B8">
      <w:pPr>
        <w:tabs>
          <w:tab w:val="left" w:pos="720"/>
        </w:tabs>
        <w:ind w:hanging="2"/>
        <w:jc w:val="both"/>
        <w:rPr>
          <w:lang w:val="ru-RU"/>
        </w:rPr>
      </w:pPr>
    </w:p>
    <w:p w14:paraId="7499E606" w14:textId="60579269" w:rsidR="001321B8" w:rsidRPr="00697A4F" w:rsidRDefault="001321B8" w:rsidP="001321B8">
      <w:pPr>
        <w:tabs>
          <w:tab w:val="left" w:pos="720"/>
        </w:tabs>
        <w:ind w:hanging="2"/>
        <w:jc w:val="both"/>
        <w:rPr>
          <w:lang w:val="ru-RU"/>
        </w:rPr>
      </w:pPr>
      <w:r w:rsidRPr="00697A4F">
        <w:rPr>
          <w:lang w:val="ru-RU"/>
        </w:rPr>
        <w:t>19.3</w:t>
      </w:r>
      <w:r w:rsidR="00032D03" w:rsidRPr="00032D03">
        <w:rPr>
          <w:lang w:val="ru-RU"/>
        </w:rPr>
        <w:t>Ако верификацијата открие дека методите што ги користи корисникот(ците) за определување на единечните трошоци, паушалните суми или рамните стапки не се во согласност со условите утврдени во овој договор, договорниот орган има право да го намали конечниот износ на грантот сразмерно на износот на единечните трошоци, паушалните суми или финансирањето со рамна стапка</w:t>
      </w:r>
    </w:p>
    <w:p w14:paraId="4F1A5FB4" w14:textId="77777777" w:rsidR="001321B8" w:rsidRPr="00697A4F" w:rsidRDefault="001321B8" w:rsidP="001321B8">
      <w:pPr>
        <w:tabs>
          <w:tab w:val="left" w:pos="720"/>
        </w:tabs>
        <w:ind w:hanging="2"/>
        <w:jc w:val="both"/>
        <w:rPr>
          <w:lang w:val="ru-RU"/>
        </w:rPr>
      </w:pPr>
    </w:p>
    <w:p w14:paraId="6C91B477" w14:textId="2503CFDA" w:rsidR="00032D03" w:rsidRPr="00697A4F" w:rsidRDefault="001321B8" w:rsidP="001321B8">
      <w:pPr>
        <w:tabs>
          <w:tab w:val="left" w:pos="720"/>
        </w:tabs>
        <w:ind w:hanging="2"/>
        <w:jc w:val="both"/>
        <w:rPr>
          <w:lang w:val="ru-RU"/>
        </w:rPr>
      </w:pPr>
      <w:r w:rsidRPr="00697A4F">
        <w:rPr>
          <w:lang w:val="ru-RU"/>
        </w:rPr>
        <w:t xml:space="preserve">19.4 </w:t>
      </w:r>
      <w:r w:rsidR="00032D03" w:rsidRPr="00032D03">
        <w:rPr>
          <w:lang w:val="ru-RU"/>
        </w:rPr>
        <w:t>Ко</w:t>
      </w:r>
      <w:r w:rsidR="00032D03">
        <w:rPr>
          <w:lang w:val="ru-RU"/>
        </w:rPr>
        <w:t>риснико</w:t>
      </w:r>
      <w:r w:rsidR="00032D03" w:rsidRPr="00032D03">
        <w:rPr>
          <w:lang w:val="ru-RU"/>
        </w:rPr>
        <w:t>т се обврзува да ги отплати сите износи платени над конечниот износ што му се должи на договорниот орган во рок од 45 дена од издавањето на дебитната белешка, пришто последното е писмото со коешто договорниот орган го бара износот што го должи координаторот</w:t>
      </w:r>
    </w:p>
    <w:p w14:paraId="54BCFDDE" w14:textId="77777777" w:rsidR="001321B8" w:rsidRPr="00697A4F" w:rsidRDefault="001321B8" w:rsidP="001321B8">
      <w:pPr>
        <w:tabs>
          <w:tab w:val="left" w:pos="720"/>
        </w:tabs>
        <w:ind w:hanging="2"/>
        <w:jc w:val="both"/>
        <w:rPr>
          <w:lang w:val="ru-RU"/>
        </w:rPr>
      </w:pPr>
    </w:p>
    <w:p w14:paraId="71640370" w14:textId="77777777" w:rsidR="001321B8" w:rsidRPr="00697A4F" w:rsidRDefault="001321B8" w:rsidP="001321B8">
      <w:pPr>
        <w:tabs>
          <w:tab w:val="left" w:pos="720"/>
        </w:tabs>
        <w:ind w:hanging="2"/>
        <w:jc w:val="both"/>
        <w:rPr>
          <w:lang w:val="ru-RU"/>
        </w:rPr>
      </w:pPr>
      <w:r w:rsidRPr="00697A4F">
        <w:rPr>
          <w:lang w:val="ru-RU"/>
        </w:rPr>
        <w:t>19.5 Доколку корисникот не изврши отплата во рокот определен од договорниот орган, договорниот орган може да ги зголеми доспеаните износи со додавање на камата по редисконтната стапка што ја применува централната банка на земјата на договорниот орган, на првиот ден од месецот во кој истекол рокот, плус три и пол процентни поени.</w:t>
      </w:r>
    </w:p>
    <w:p w14:paraId="24E4DF11" w14:textId="77777777" w:rsidR="001321B8" w:rsidRPr="00697A4F" w:rsidRDefault="001321B8" w:rsidP="001321B8">
      <w:pPr>
        <w:tabs>
          <w:tab w:val="left" w:pos="720"/>
        </w:tabs>
        <w:ind w:hanging="2"/>
        <w:jc w:val="both"/>
        <w:rPr>
          <w:lang w:val="ru-RU"/>
        </w:rPr>
      </w:pPr>
    </w:p>
    <w:p w14:paraId="7B4E60EB" w14:textId="2F4247E4" w:rsidR="001321B8" w:rsidRPr="00697A4F" w:rsidRDefault="001321B8" w:rsidP="001321B8">
      <w:pPr>
        <w:tabs>
          <w:tab w:val="left" w:pos="720"/>
        </w:tabs>
        <w:ind w:hanging="2"/>
        <w:jc w:val="both"/>
        <w:rPr>
          <w:lang w:val="ru-RU"/>
        </w:rPr>
      </w:pPr>
      <w:r w:rsidRPr="00697A4F">
        <w:rPr>
          <w:lang w:val="ru-RU"/>
        </w:rPr>
        <w:t xml:space="preserve">19.6 </w:t>
      </w:r>
      <w:r w:rsidR="00426EF2" w:rsidRPr="00426EF2">
        <w:rPr>
          <w:lang w:val="ru-RU"/>
        </w:rPr>
        <w:t>Затезната камата ќе се пресметува за времето помеѓу датумот на крајниот рок за плаќање утврден од договорниот орган и датумот на кој реално се извршило плаќањето. Сите делумни плаќања прво ќе ја покријат така утврдената камата</w:t>
      </w:r>
      <w:r w:rsidRPr="00697A4F">
        <w:rPr>
          <w:lang w:val="ru-RU"/>
        </w:rPr>
        <w:t>.</w:t>
      </w:r>
    </w:p>
    <w:p w14:paraId="08E91E19" w14:textId="77777777" w:rsidR="001321B8" w:rsidRPr="00697A4F" w:rsidRDefault="001321B8" w:rsidP="001321B8">
      <w:pPr>
        <w:tabs>
          <w:tab w:val="left" w:pos="720"/>
        </w:tabs>
        <w:ind w:hanging="2"/>
        <w:jc w:val="both"/>
        <w:rPr>
          <w:lang w:val="ru-RU"/>
        </w:rPr>
      </w:pPr>
    </w:p>
    <w:p w14:paraId="723448F8" w14:textId="013BFA15" w:rsidR="001321B8" w:rsidRPr="00697A4F" w:rsidRDefault="001321B8" w:rsidP="001321B8">
      <w:pPr>
        <w:tabs>
          <w:tab w:val="left" w:pos="720"/>
        </w:tabs>
        <w:ind w:hanging="2"/>
        <w:jc w:val="both"/>
        <w:rPr>
          <w:lang w:val="ru-RU"/>
        </w:rPr>
      </w:pPr>
      <w:r w:rsidRPr="00697A4F">
        <w:rPr>
          <w:lang w:val="ru-RU"/>
        </w:rPr>
        <w:t xml:space="preserve">19.7 </w:t>
      </w:r>
      <w:r w:rsidR="00426EF2" w:rsidRPr="00426EF2">
        <w:rPr>
          <w:lang w:val="ru-RU"/>
        </w:rPr>
        <w:t>Износите што треба да му се вратат на договорниот орган може да се надоместат со износи од секаков вид што му се должат на ко</w:t>
      </w:r>
      <w:r w:rsidR="00426EF2">
        <w:rPr>
          <w:lang w:val="ru-RU"/>
        </w:rPr>
        <w:t>риснико</w:t>
      </w:r>
      <w:r w:rsidR="00426EF2" w:rsidRPr="00426EF2">
        <w:rPr>
          <w:lang w:val="ru-RU"/>
        </w:rPr>
        <w:t>т, откако тој ќе биде соодветно информиран. Ова нема да влијае на правото на страните да се договорат за плаќање на рати</w:t>
      </w:r>
      <w:r w:rsidRPr="00697A4F">
        <w:rPr>
          <w:lang w:val="ru-RU"/>
        </w:rPr>
        <w:t>.</w:t>
      </w:r>
    </w:p>
    <w:p w14:paraId="5AE05285" w14:textId="77777777" w:rsidR="001321B8" w:rsidRPr="00697A4F" w:rsidRDefault="001321B8" w:rsidP="001321B8">
      <w:pPr>
        <w:tabs>
          <w:tab w:val="left" w:pos="720"/>
        </w:tabs>
        <w:ind w:hanging="2"/>
        <w:jc w:val="both"/>
        <w:rPr>
          <w:lang w:val="ru-RU"/>
        </w:rPr>
      </w:pPr>
    </w:p>
    <w:p w14:paraId="6ACA9F0A" w14:textId="02B9E20B" w:rsidR="001321B8" w:rsidRPr="00697A4F" w:rsidRDefault="001321B8" w:rsidP="001321B8">
      <w:pPr>
        <w:tabs>
          <w:tab w:val="left" w:pos="720"/>
        </w:tabs>
        <w:ind w:hanging="2"/>
        <w:jc w:val="both"/>
        <w:rPr>
          <w:lang w:val="ru-RU"/>
        </w:rPr>
      </w:pPr>
      <w:r w:rsidRPr="00697A4F">
        <w:rPr>
          <w:lang w:val="ru-RU"/>
        </w:rPr>
        <w:t xml:space="preserve">19.8 </w:t>
      </w:r>
      <w:r w:rsidR="00426EF2" w:rsidRPr="00426EF2">
        <w:rPr>
          <w:lang w:val="ru-RU"/>
        </w:rPr>
        <w:t>Отплатата во согласност со Член 1</w:t>
      </w:r>
      <w:r w:rsidR="00426EF2">
        <w:rPr>
          <w:lang w:val="ru-RU"/>
        </w:rPr>
        <w:t>9</w:t>
      </w:r>
      <w:r w:rsidR="00426EF2" w:rsidRPr="00426EF2">
        <w:rPr>
          <w:lang w:val="ru-RU"/>
        </w:rPr>
        <w:t>.4 или компензацијата во согласност со Член 1</w:t>
      </w:r>
      <w:r w:rsidR="00426EF2">
        <w:rPr>
          <w:lang w:val="ru-RU"/>
        </w:rPr>
        <w:t>9</w:t>
      </w:r>
      <w:r w:rsidR="00426EF2" w:rsidRPr="00426EF2">
        <w:rPr>
          <w:lang w:val="ru-RU"/>
        </w:rPr>
        <w:t>.</w:t>
      </w:r>
      <w:r w:rsidR="00426EF2">
        <w:rPr>
          <w:lang w:val="ru-RU"/>
        </w:rPr>
        <w:t>7</w:t>
      </w:r>
      <w:r w:rsidR="00426EF2" w:rsidRPr="00426EF2">
        <w:rPr>
          <w:lang w:val="ru-RU"/>
        </w:rPr>
        <w:t xml:space="preserve"> се еднакви на исплатата на остатокот</w:t>
      </w:r>
      <w:r w:rsidR="00426EF2">
        <w:rPr>
          <w:lang w:val="ru-RU"/>
        </w:rPr>
        <w:t>.</w:t>
      </w:r>
    </w:p>
    <w:p w14:paraId="7A4443F5" w14:textId="77777777" w:rsidR="001321B8" w:rsidRPr="00697A4F" w:rsidRDefault="001321B8" w:rsidP="001321B8">
      <w:pPr>
        <w:tabs>
          <w:tab w:val="left" w:pos="720"/>
        </w:tabs>
        <w:ind w:hanging="2"/>
        <w:jc w:val="both"/>
        <w:rPr>
          <w:lang w:val="ru-RU"/>
        </w:rPr>
      </w:pPr>
    </w:p>
    <w:p w14:paraId="27EFFBA0" w14:textId="77777777" w:rsidR="001321B8" w:rsidRPr="00697A4F" w:rsidRDefault="001321B8" w:rsidP="001321B8">
      <w:pPr>
        <w:tabs>
          <w:tab w:val="left" w:pos="720"/>
        </w:tabs>
        <w:ind w:hanging="2"/>
        <w:jc w:val="both"/>
        <w:rPr>
          <w:lang w:val="ru-RU"/>
        </w:rPr>
      </w:pPr>
      <w:r w:rsidRPr="00697A4F">
        <w:rPr>
          <w:lang w:val="ru-RU"/>
        </w:rPr>
        <w:t>19.9 Банкарските трошоци настанати со отплата на износите кои се должат на договорниот орган целосно паѓаат на товар на Корисникот.</w:t>
      </w:r>
    </w:p>
    <w:p w14:paraId="3C94F913" w14:textId="77777777" w:rsidR="001321B8" w:rsidRPr="00697A4F" w:rsidRDefault="001321B8" w:rsidP="001321B8">
      <w:pPr>
        <w:tabs>
          <w:tab w:val="left" w:pos="720"/>
        </w:tabs>
        <w:ind w:hanging="2"/>
        <w:jc w:val="both"/>
        <w:rPr>
          <w:lang w:val="ru-RU"/>
        </w:rPr>
      </w:pPr>
    </w:p>
    <w:p w14:paraId="0084E5AD" w14:textId="3A242079" w:rsidR="00005DB6" w:rsidRPr="001321B8" w:rsidRDefault="001321B8" w:rsidP="001321B8">
      <w:pPr>
        <w:ind w:left="1"/>
        <w:jc w:val="both"/>
        <w:rPr>
          <w:szCs w:val="24"/>
          <w:lang w:val="ru-RU"/>
        </w:rPr>
      </w:pPr>
      <w:r w:rsidRPr="00697A4F">
        <w:rPr>
          <w:lang w:val="ru-RU"/>
        </w:rPr>
        <w:t>19.10 Отплатата се врши на следната жиро сметка</w:t>
      </w:r>
      <w:r w:rsidR="00005DB6" w:rsidRPr="001321B8">
        <w:rPr>
          <w:szCs w:val="24"/>
          <w:lang w:val="ru-RU"/>
        </w:rPr>
        <w:t>:</w:t>
      </w:r>
    </w:p>
    <w:p w14:paraId="056BC1F8" w14:textId="643D8B3A" w:rsidR="00005DB6" w:rsidRPr="002D2424" w:rsidRDefault="0071215B"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highlight w:val="yellow"/>
        </w:rPr>
      </w:pPr>
      <w:r>
        <w:rPr>
          <w:b/>
          <w:szCs w:val="24"/>
          <w:highlight w:val="yellow"/>
          <w:lang w:val="mk-MK"/>
        </w:rPr>
        <w:t>Назив на сметката</w:t>
      </w:r>
      <w:r w:rsidR="00005DB6" w:rsidRPr="002D2424">
        <w:rPr>
          <w:szCs w:val="24"/>
          <w:highlight w:val="yellow"/>
        </w:rPr>
        <w:t xml:space="preserve">: </w:t>
      </w:r>
      <w:r w:rsidR="00005DB6" w:rsidRPr="002D2424">
        <w:rPr>
          <w:szCs w:val="24"/>
          <w:highlight w:val="yellow"/>
        </w:rPr>
        <w:tab/>
      </w:r>
      <w:r w:rsidR="006D0C9B">
        <w:rPr>
          <w:szCs w:val="24"/>
          <w:highlight w:val="yellow"/>
        </w:rPr>
        <w:t>RURAL DEVELOPMENT NETWORK OF NORTH MACEDONIA</w:t>
      </w:r>
    </w:p>
    <w:p w14:paraId="11FCE957" w14:textId="5A419815" w:rsidR="00005DB6" w:rsidRPr="008864B6" w:rsidRDefault="00005DB6"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highlight w:val="yellow"/>
          <w:lang w:val="ru-RU"/>
        </w:rPr>
      </w:pPr>
      <w:r w:rsidRPr="002D2424">
        <w:rPr>
          <w:b/>
          <w:szCs w:val="24"/>
          <w:highlight w:val="yellow"/>
        </w:rPr>
        <w:t>IBAN</w:t>
      </w:r>
      <w:r w:rsidRPr="008864B6">
        <w:rPr>
          <w:b/>
          <w:szCs w:val="24"/>
          <w:highlight w:val="yellow"/>
          <w:lang w:val="ru-RU"/>
        </w:rPr>
        <w:t>:</w:t>
      </w:r>
      <w:r w:rsidRPr="008864B6">
        <w:rPr>
          <w:szCs w:val="24"/>
          <w:highlight w:val="yellow"/>
          <w:lang w:val="ru-RU"/>
        </w:rPr>
        <w:t xml:space="preserve">  </w:t>
      </w:r>
      <w:r w:rsidRPr="008864B6">
        <w:rPr>
          <w:szCs w:val="24"/>
          <w:highlight w:val="yellow"/>
          <w:lang w:val="ru-RU"/>
        </w:rPr>
        <w:tab/>
      </w:r>
      <w:r w:rsidRPr="008864B6">
        <w:rPr>
          <w:szCs w:val="24"/>
          <w:highlight w:val="yellow"/>
          <w:lang w:val="ru-RU"/>
        </w:rPr>
        <w:tab/>
      </w:r>
      <w:r w:rsidRPr="008864B6">
        <w:rPr>
          <w:szCs w:val="24"/>
          <w:highlight w:val="yellow"/>
          <w:lang w:val="ru-RU"/>
        </w:rPr>
        <w:tab/>
      </w:r>
      <w:r w:rsidRPr="008864B6">
        <w:rPr>
          <w:szCs w:val="24"/>
          <w:highlight w:val="yellow"/>
          <w:lang w:val="ru-RU"/>
        </w:rPr>
        <w:tab/>
      </w:r>
      <w:r w:rsidRPr="008864B6">
        <w:rPr>
          <w:szCs w:val="24"/>
          <w:highlight w:val="yellow"/>
          <w:lang w:val="ru-RU"/>
        </w:rPr>
        <w:tab/>
      </w:r>
      <w:r w:rsidRPr="008864B6">
        <w:rPr>
          <w:szCs w:val="24"/>
          <w:highlight w:val="yellow"/>
          <w:lang w:val="ru-RU"/>
        </w:rPr>
        <w:tab/>
        <w:t xml:space="preserve"> </w:t>
      </w:r>
    </w:p>
    <w:p w14:paraId="2E906DF4" w14:textId="67B359F0" w:rsidR="00005DB6" w:rsidRPr="008864B6" w:rsidRDefault="0071215B"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lang w:val="ru-RU"/>
        </w:rPr>
      </w:pPr>
      <w:r>
        <w:rPr>
          <w:b/>
          <w:szCs w:val="24"/>
          <w:highlight w:val="yellow"/>
          <w:lang w:val="mk-MK"/>
        </w:rPr>
        <w:t>Име и адреса на банката</w:t>
      </w:r>
      <w:r w:rsidR="00005DB6" w:rsidRPr="008864B6">
        <w:rPr>
          <w:b/>
          <w:szCs w:val="24"/>
          <w:highlight w:val="yellow"/>
          <w:lang w:val="ru-RU"/>
        </w:rPr>
        <w:t>:</w:t>
      </w:r>
      <w:r w:rsidR="00005DB6" w:rsidRPr="008864B6">
        <w:rPr>
          <w:b/>
          <w:szCs w:val="24"/>
          <w:highlight w:val="yellow"/>
          <w:lang w:val="ru-RU"/>
        </w:rPr>
        <w:tab/>
      </w:r>
      <w:r w:rsidR="00005DB6" w:rsidRPr="008864B6">
        <w:rPr>
          <w:szCs w:val="24"/>
          <w:lang w:val="ru-RU"/>
        </w:rPr>
        <w:t xml:space="preserve"> </w:t>
      </w:r>
    </w:p>
    <w:p w14:paraId="75D6FED0" w14:textId="37A49AB8" w:rsidR="00005DB6" w:rsidRPr="001A352A" w:rsidRDefault="00005DB6" w:rsidP="006D0C9B">
      <w:pPr>
        <w:pBdr>
          <w:top w:val="single" w:sz="4" w:space="1" w:color="auto"/>
          <w:left w:val="single" w:sz="4" w:space="4" w:color="auto"/>
          <w:bottom w:val="single" w:sz="4" w:space="1" w:color="auto"/>
          <w:right w:val="single" w:sz="4" w:space="4" w:color="auto"/>
          <w:between w:val="single" w:sz="4" w:space="1" w:color="auto"/>
          <w:bar w:val="single" w:sz="4" w:color="auto"/>
        </w:pBdr>
        <w:ind w:hanging="2"/>
        <w:jc w:val="both"/>
        <w:rPr>
          <w:szCs w:val="24"/>
          <w:lang w:val="ru-RU"/>
        </w:rPr>
      </w:pPr>
      <w:r>
        <w:rPr>
          <w:b/>
          <w:szCs w:val="24"/>
        </w:rPr>
        <w:t>Swift</w:t>
      </w:r>
      <w:r w:rsidRPr="001A352A">
        <w:rPr>
          <w:b/>
          <w:szCs w:val="24"/>
          <w:lang w:val="ru-RU"/>
        </w:rPr>
        <w:t>/</w:t>
      </w:r>
      <w:r>
        <w:rPr>
          <w:b/>
          <w:szCs w:val="24"/>
        </w:rPr>
        <w:t>BIC</w:t>
      </w:r>
      <w:r w:rsidRPr="001A352A">
        <w:rPr>
          <w:b/>
          <w:szCs w:val="24"/>
          <w:lang w:val="ru-RU"/>
        </w:rPr>
        <w:t xml:space="preserve"> </w:t>
      </w:r>
      <w:r>
        <w:rPr>
          <w:b/>
          <w:szCs w:val="24"/>
        </w:rPr>
        <w:t>code</w:t>
      </w:r>
      <w:r w:rsidRPr="001A352A">
        <w:rPr>
          <w:b/>
          <w:szCs w:val="24"/>
          <w:lang w:val="ru-RU"/>
        </w:rPr>
        <w:t>:</w:t>
      </w:r>
      <w:r w:rsidRPr="001A352A">
        <w:rPr>
          <w:szCs w:val="24"/>
          <w:lang w:val="ru-RU"/>
        </w:rPr>
        <w:t xml:space="preserve"> </w:t>
      </w:r>
      <w:r w:rsidRPr="001A352A">
        <w:rPr>
          <w:szCs w:val="24"/>
          <w:lang w:val="ru-RU"/>
        </w:rPr>
        <w:tab/>
      </w:r>
      <w:r w:rsidRPr="001A352A">
        <w:rPr>
          <w:szCs w:val="24"/>
          <w:lang w:val="ru-RU"/>
        </w:rPr>
        <w:tab/>
      </w:r>
      <w:r w:rsidRPr="001A352A">
        <w:rPr>
          <w:szCs w:val="24"/>
          <w:lang w:val="ru-RU"/>
        </w:rPr>
        <w:tab/>
      </w:r>
    </w:p>
    <w:p w14:paraId="53FA676C" w14:textId="77777777" w:rsidR="00005DB6" w:rsidRPr="001A352A" w:rsidRDefault="00005DB6" w:rsidP="00005DB6">
      <w:pPr>
        <w:tabs>
          <w:tab w:val="left" w:pos="720"/>
        </w:tabs>
        <w:ind w:hanging="2"/>
        <w:jc w:val="both"/>
        <w:rPr>
          <w:szCs w:val="24"/>
          <w:lang w:val="ru-RU"/>
        </w:rPr>
      </w:pPr>
    </w:p>
    <w:p w14:paraId="3593BAB0" w14:textId="77777777"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ЧЛЕН 20</w:t>
      </w:r>
    </w:p>
    <w:p w14:paraId="7F6DB7B1" w14:textId="77777777"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АНТИТЕРОРИЗАМ</w:t>
      </w:r>
    </w:p>
    <w:p w14:paraId="2F2D05A0" w14:textId="77777777" w:rsidR="001321B8" w:rsidRPr="00697A4F" w:rsidRDefault="001321B8" w:rsidP="001321B8">
      <w:pPr>
        <w:jc w:val="both"/>
        <w:rPr>
          <w:b/>
          <w:szCs w:val="24"/>
          <w:lang w:val="ru-RU"/>
        </w:rPr>
      </w:pPr>
    </w:p>
    <w:p w14:paraId="6D3D9C92" w14:textId="487BF1E6" w:rsidR="001321B8" w:rsidRPr="00697A4F" w:rsidRDefault="001321B8" w:rsidP="001321B8">
      <w:pPr>
        <w:tabs>
          <w:tab w:val="left" w:pos="720"/>
        </w:tabs>
        <w:ind w:hanging="2"/>
        <w:jc w:val="both"/>
        <w:rPr>
          <w:lang w:val="ru-RU"/>
        </w:rPr>
      </w:pPr>
      <w:r w:rsidRPr="00697A4F">
        <w:rPr>
          <w:lang w:val="ru-RU"/>
        </w:rPr>
        <w:t xml:space="preserve">20.1 Корисникот се согласува да ги преземе сите разумни напори за да осигури дека </w:t>
      </w:r>
      <w:r w:rsidR="00426EF2">
        <w:rPr>
          <w:lang w:val="ru-RU"/>
        </w:rPr>
        <w:t>ништо</w:t>
      </w:r>
      <w:r w:rsidRPr="00697A4F">
        <w:rPr>
          <w:lang w:val="ru-RU"/>
        </w:rPr>
        <w:t xml:space="preserve"> од средствата добиени според овој договор не се користи за давање поддршка на поединци или ентитети поврзани со тероризам и дека примателите на какви било суми добиени според овој договор не се појавуваат на списокот што го одржува Комитетот на Советот за безбедност формиран според резолуцијата 1267 (1999). До текстот на резолуцијата може да се пристапи преку https://www.sipri.org/sites/default/files/2016-03/UNSC_1267.pdf, додека до списокот може да се пристапи преку: https://scsanctions.un.org/en/?keywords=al-qaida .</w:t>
      </w:r>
    </w:p>
    <w:p w14:paraId="6FAC77E2" w14:textId="77777777" w:rsidR="001321B8" w:rsidRPr="00697A4F" w:rsidRDefault="001321B8" w:rsidP="001321B8">
      <w:pPr>
        <w:tabs>
          <w:tab w:val="left" w:pos="720"/>
        </w:tabs>
        <w:ind w:hanging="2"/>
        <w:jc w:val="both"/>
        <w:rPr>
          <w:lang w:val="ru-RU"/>
        </w:rPr>
      </w:pPr>
      <w:r w:rsidRPr="00697A4F">
        <w:rPr>
          <w:lang w:val="ru-RU"/>
        </w:rPr>
        <w:t>20.2 Оваа одредба мора да биде вклучена во сите под-договори или под-договори склучени според овој договор.</w:t>
      </w:r>
    </w:p>
    <w:p w14:paraId="46801A34" w14:textId="77777777" w:rsidR="001321B8" w:rsidRPr="00697A4F" w:rsidRDefault="001321B8" w:rsidP="001321B8">
      <w:pPr>
        <w:jc w:val="both"/>
        <w:rPr>
          <w:b/>
          <w:szCs w:val="24"/>
          <w:lang w:val="ru-RU"/>
        </w:rPr>
      </w:pPr>
    </w:p>
    <w:p w14:paraId="3B7A1588" w14:textId="77777777"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ЧЛЕН 21</w:t>
      </w:r>
    </w:p>
    <w:p w14:paraId="5598D7AC" w14:textId="77777777" w:rsidR="001321B8" w:rsidRPr="00697A4F" w:rsidRDefault="001321B8" w:rsidP="001321B8">
      <w:pPr>
        <w:pBdr>
          <w:top w:val="nil"/>
          <w:left w:val="nil"/>
          <w:bottom w:val="nil"/>
          <w:right w:val="nil"/>
          <w:between w:val="nil"/>
        </w:pBdr>
        <w:ind w:hanging="2"/>
        <w:jc w:val="center"/>
        <w:rPr>
          <w:b/>
          <w:szCs w:val="24"/>
          <w:lang w:val="ru-RU"/>
        </w:rPr>
      </w:pPr>
      <w:r w:rsidRPr="00697A4F">
        <w:rPr>
          <w:b/>
          <w:szCs w:val="24"/>
          <w:lang w:val="ru-RU"/>
        </w:rPr>
        <w:t>УПРАВЕН ЈАЗИК</w:t>
      </w:r>
    </w:p>
    <w:p w14:paraId="6396D672" w14:textId="77777777" w:rsidR="001321B8" w:rsidRPr="00697A4F" w:rsidRDefault="001321B8" w:rsidP="001321B8">
      <w:pPr>
        <w:jc w:val="both"/>
        <w:rPr>
          <w:b/>
          <w:szCs w:val="24"/>
          <w:lang w:val="ru-RU"/>
        </w:rPr>
      </w:pPr>
    </w:p>
    <w:p w14:paraId="2CADC202" w14:textId="0BD218BA" w:rsidR="001321B8" w:rsidRPr="00697A4F" w:rsidRDefault="001321B8" w:rsidP="001321B8">
      <w:pPr>
        <w:jc w:val="both"/>
        <w:rPr>
          <w:lang w:val="ru-RU"/>
        </w:rPr>
      </w:pPr>
      <w:r w:rsidRPr="00697A4F">
        <w:rPr>
          <w:lang w:val="ru-RU"/>
        </w:rPr>
        <w:t xml:space="preserve">Овој договор е договорен и извршен од страните на </w:t>
      </w:r>
      <w:r w:rsidR="00426EF2">
        <w:rPr>
          <w:lang w:val="ru-RU"/>
        </w:rPr>
        <w:t>македонски</w:t>
      </w:r>
      <w:r w:rsidRPr="00697A4F">
        <w:rPr>
          <w:lang w:val="ru-RU"/>
        </w:rPr>
        <w:t xml:space="preserve"> јазик. Во случај каков било превод на овој договор да биде подготвен за погодност или за која било друга цел, ќе преовладуваат одредбите од </w:t>
      </w:r>
      <w:r w:rsidR="00426EF2">
        <w:rPr>
          <w:lang w:val="ru-RU"/>
        </w:rPr>
        <w:t xml:space="preserve">македонската </w:t>
      </w:r>
      <w:r w:rsidRPr="00697A4F">
        <w:rPr>
          <w:lang w:val="ru-RU"/>
        </w:rPr>
        <w:t xml:space="preserve">верзија. Целата кореспонденција и други документи кои се однесуваат на овој Договор, кои се разменети од страна на </w:t>
      </w:r>
      <w:r w:rsidR="00426EF2">
        <w:rPr>
          <w:lang w:val="ru-RU"/>
        </w:rPr>
        <w:t>договорните с</w:t>
      </w:r>
      <w:r w:rsidRPr="00697A4F">
        <w:rPr>
          <w:lang w:val="ru-RU"/>
        </w:rPr>
        <w:t xml:space="preserve">трани, ќе бидат напишани на </w:t>
      </w:r>
      <w:r w:rsidR="00426EF2">
        <w:rPr>
          <w:lang w:val="ru-RU"/>
        </w:rPr>
        <w:t>македонски</w:t>
      </w:r>
      <w:r w:rsidRPr="00697A4F">
        <w:rPr>
          <w:lang w:val="ru-RU"/>
        </w:rPr>
        <w:t xml:space="preserve"> јазик.</w:t>
      </w:r>
    </w:p>
    <w:p w14:paraId="20F8A477" w14:textId="77777777" w:rsidR="001321B8" w:rsidRPr="00697A4F" w:rsidRDefault="001321B8" w:rsidP="001321B8">
      <w:pPr>
        <w:jc w:val="both"/>
        <w:rPr>
          <w:lang w:val="ru-RU"/>
        </w:rPr>
      </w:pPr>
    </w:p>
    <w:p w14:paraId="284CC049" w14:textId="43DDB640" w:rsidR="00005DB6" w:rsidRPr="001321B8" w:rsidRDefault="001321B8" w:rsidP="001321B8">
      <w:pPr>
        <w:jc w:val="both"/>
        <w:rPr>
          <w:szCs w:val="24"/>
          <w:lang w:val="ru-RU"/>
        </w:rPr>
      </w:pPr>
      <w:r w:rsidRPr="00697A4F">
        <w:rPr>
          <w:lang w:val="ru-RU"/>
        </w:rPr>
        <w:t xml:space="preserve">Изготвено на </w:t>
      </w:r>
      <w:r w:rsidR="00426EF2">
        <w:rPr>
          <w:lang w:val="ru-RU"/>
        </w:rPr>
        <w:t>македонски</w:t>
      </w:r>
      <w:r w:rsidRPr="00697A4F">
        <w:rPr>
          <w:lang w:val="ru-RU"/>
        </w:rPr>
        <w:t xml:space="preserve"> јазик на </w:t>
      </w:r>
      <w:r w:rsidRPr="00426EF2">
        <w:rPr>
          <w:highlight w:val="yellow"/>
          <w:lang w:val="ru-RU"/>
        </w:rPr>
        <w:t>dd/mm 2025 година</w:t>
      </w:r>
      <w:r w:rsidRPr="00697A4F">
        <w:rPr>
          <w:lang w:val="ru-RU"/>
        </w:rPr>
        <w:t>, во 3 (три) оригинали: 2 (два) оригинали за договорниот орган; и 1 (ед</w:t>
      </w:r>
      <w:r w:rsidR="00426EF2">
        <w:rPr>
          <w:lang w:val="ru-RU"/>
        </w:rPr>
        <w:t>ен</w:t>
      </w:r>
      <w:r w:rsidRPr="00697A4F">
        <w:rPr>
          <w:lang w:val="ru-RU"/>
        </w:rPr>
        <w:t>) оригинал</w:t>
      </w:r>
      <w:r w:rsidR="00426EF2">
        <w:rPr>
          <w:lang w:val="ru-RU"/>
        </w:rPr>
        <w:t xml:space="preserve"> за корисникот</w:t>
      </w:r>
      <w:r w:rsidR="00005DB6" w:rsidRPr="001321B8">
        <w:rPr>
          <w:szCs w:val="24"/>
          <w:lang w:val="ru-RU"/>
        </w:rPr>
        <w:t>.</w:t>
      </w:r>
    </w:p>
    <w:p w14:paraId="23797DFF" w14:textId="77777777" w:rsidR="00005DB6" w:rsidRPr="001321B8" w:rsidRDefault="00005DB6" w:rsidP="00005DB6">
      <w:pPr>
        <w:jc w:val="both"/>
        <w:rPr>
          <w:szCs w:val="24"/>
          <w:lang w:val="ru-RU"/>
        </w:rPr>
      </w:pPr>
    </w:p>
    <w:tbl>
      <w:tblPr>
        <w:tblW w:w="0" w:type="auto"/>
        <w:jc w:val="center"/>
        <w:tblLayout w:type="fixed"/>
        <w:tblLook w:val="0000" w:firstRow="0" w:lastRow="0" w:firstColumn="0" w:lastColumn="0" w:noHBand="0" w:noVBand="0"/>
      </w:tblPr>
      <w:tblGrid>
        <w:gridCol w:w="1384"/>
        <w:gridCol w:w="3259"/>
        <w:gridCol w:w="2321"/>
        <w:gridCol w:w="2322"/>
      </w:tblGrid>
      <w:tr w:rsidR="00005DB6" w:rsidRPr="00764A85" w14:paraId="0DC0E98C" w14:textId="77777777" w:rsidTr="007A335F">
        <w:trPr>
          <w:jc w:val="center"/>
        </w:trPr>
        <w:tc>
          <w:tcPr>
            <w:tcW w:w="4643" w:type="dxa"/>
            <w:gridSpan w:val="2"/>
          </w:tcPr>
          <w:p w14:paraId="5B1FF10C" w14:textId="39245B6F" w:rsidR="00005DB6" w:rsidRPr="0071215B" w:rsidRDefault="001321B8" w:rsidP="007A335F">
            <w:pPr>
              <w:pStyle w:val="BodyText"/>
              <w:spacing w:before="120" w:after="120"/>
              <w:rPr>
                <w:b/>
                <w:sz w:val="22"/>
                <w:lang w:val="mk-MK"/>
              </w:rPr>
            </w:pPr>
            <w:r>
              <w:rPr>
                <w:b/>
                <w:sz w:val="22"/>
                <w:lang w:val="mk-MK"/>
              </w:rPr>
              <w:t>За корисникот</w:t>
            </w:r>
            <w:r w:rsidR="00005DB6" w:rsidRPr="00764A85">
              <w:rPr>
                <w:b/>
                <w:sz w:val="22"/>
              </w:rPr>
              <w:t xml:space="preserve"> </w:t>
            </w:r>
          </w:p>
        </w:tc>
        <w:tc>
          <w:tcPr>
            <w:tcW w:w="4643" w:type="dxa"/>
            <w:gridSpan w:val="2"/>
          </w:tcPr>
          <w:p w14:paraId="736F3E96" w14:textId="61592655" w:rsidR="00005DB6" w:rsidRPr="00764A85" w:rsidRDefault="001321B8" w:rsidP="007A335F">
            <w:pPr>
              <w:pStyle w:val="BodyText"/>
              <w:spacing w:before="120" w:after="120"/>
              <w:rPr>
                <w:b/>
                <w:sz w:val="22"/>
              </w:rPr>
            </w:pPr>
            <w:proofErr w:type="spellStart"/>
            <w:r w:rsidRPr="001321B8">
              <w:rPr>
                <w:b/>
                <w:sz w:val="22"/>
              </w:rPr>
              <w:t>За</w:t>
            </w:r>
            <w:proofErr w:type="spellEnd"/>
            <w:r w:rsidRPr="001321B8">
              <w:rPr>
                <w:b/>
                <w:sz w:val="22"/>
              </w:rPr>
              <w:t xml:space="preserve"> </w:t>
            </w:r>
            <w:proofErr w:type="spellStart"/>
            <w:r w:rsidRPr="001321B8">
              <w:rPr>
                <w:b/>
                <w:sz w:val="22"/>
              </w:rPr>
              <w:t>договорниот</w:t>
            </w:r>
            <w:proofErr w:type="spellEnd"/>
            <w:r w:rsidRPr="001321B8">
              <w:rPr>
                <w:b/>
                <w:sz w:val="22"/>
              </w:rPr>
              <w:t xml:space="preserve"> </w:t>
            </w:r>
            <w:proofErr w:type="spellStart"/>
            <w:r w:rsidRPr="001321B8">
              <w:rPr>
                <w:b/>
                <w:sz w:val="22"/>
              </w:rPr>
              <w:t>орган</w:t>
            </w:r>
            <w:proofErr w:type="spellEnd"/>
          </w:p>
        </w:tc>
      </w:tr>
      <w:tr w:rsidR="00005DB6" w:rsidRPr="00764A85" w14:paraId="2A5B3E71" w14:textId="77777777" w:rsidTr="007A335F">
        <w:trPr>
          <w:jc w:val="center"/>
        </w:trPr>
        <w:tc>
          <w:tcPr>
            <w:tcW w:w="1384" w:type="dxa"/>
          </w:tcPr>
          <w:p w14:paraId="3CCC4673" w14:textId="766772D0" w:rsidR="00005DB6" w:rsidRPr="001321B8" w:rsidRDefault="001321B8" w:rsidP="007A335F">
            <w:pPr>
              <w:pStyle w:val="BodyText"/>
              <w:spacing w:before="120" w:after="240"/>
              <w:rPr>
                <w:sz w:val="22"/>
                <w:lang w:val="mk-MK"/>
              </w:rPr>
            </w:pPr>
            <w:r>
              <w:rPr>
                <w:sz w:val="22"/>
                <w:lang w:val="mk-MK"/>
              </w:rPr>
              <w:t>Име</w:t>
            </w:r>
          </w:p>
        </w:tc>
        <w:tc>
          <w:tcPr>
            <w:tcW w:w="3259" w:type="dxa"/>
          </w:tcPr>
          <w:p w14:paraId="03B77229" w14:textId="77777777" w:rsidR="00005DB6" w:rsidRPr="00764A85" w:rsidRDefault="00005DB6" w:rsidP="007A335F">
            <w:pPr>
              <w:pStyle w:val="BodyText"/>
              <w:spacing w:before="120" w:after="240"/>
              <w:rPr>
                <w:sz w:val="22"/>
              </w:rPr>
            </w:pPr>
          </w:p>
        </w:tc>
        <w:tc>
          <w:tcPr>
            <w:tcW w:w="2321" w:type="dxa"/>
          </w:tcPr>
          <w:p w14:paraId="2FA35434" w14:textId="1EFDE95A" w:rsidR="00005DB6" w:rsidRPr="001321B8" w:rsidRDefault="001321B8" w:rsidP="007A335F">
            <w:pPr>
              <w:pStyle w:val="BodyText"/>
              <w:spacing w:before="120" w:after="240"/>
              <w:rPr>
                <w:sz w:val="22"/>
                <w:lang w:val="mk-MK"/>
              </w:rPr>
            </w:pPr>
            <w:r>
              <w:rPr>
                <w:sz w:val="22"/>
                <w:lang w:val="mk-MK"/>
              </w:rPr>
              <w:t>Име</w:t>
            </w:r>
          </w:p>
        </w:tc>
        <w:tc>
          <w:tcPr>
            <w:tcW w:w="2322" w:type="dxa"/>
          </w:tcPr>
          <w:p w14:paraId="27E22968" w14:textId="77777777" w:rsidR="00005DB6" w:rsidRPr="00764A85" w:rsidRDefault="00005DB6" w:rsidP="007A335F">
            <w:pPr>
              <w:pStyle w:val="BodyText"/>
              <w:spacing w:before="120" w:after="240"/>
              <w:rPr>
                <w:sz w:val="22"/>
              </w:rPr>
            </w:pPr>
          </w:p>
        </w:tc>
      </w:tr>
      <w:tr w:rsidR="00005DB6" w:rsidRPr="00764A85" w14:paraId="52E2B3E6" w14:textId="77777777" w:rsidTr="007A335F">
        <w:trPr>
          <w:jc w:val="center"/>
        </w:trPr>
        <w:tc>
          <w:tcPr>
            <w:tcW w:w="1384" w:type="dxa"/>
          </w:tcPr>
          <w:p w14:paraId="09774FB8" w14:textId="66FFA292" w:rsidR="00005DB6" w:rsidRPr="001321B8" w:rsidRDefault="0071215B" w:rsidP="007A335F">
            <w:pPr>
              <w:pStyle w:val="BodyText"/>
              <w:spacing w:before="120" w:after="240"/>
              <w:rPr>
                <w:sz w:val="22"/>
                <w:lang w:val="mk-MK"/>
              </w:rPr>
            </w:pPr>
            <w:r>
              <w:rPr>
                <w:sz w:val="22"/>
                <w:lang w:val="mk-MK"/>
              </w:rPr>
              <w:t>Назив</w:t>
            </w:r>
          </w:p>
        </w:tc>
        <w:tc>
          <w:tcPr>
            <w:tcW w:w="3259" w:type="dxa"/>
          </w:tcPr>
          <w:p w14:paraId="4139F114" w14:textId="77777777" w:rsidR="00005DB6" w:rsidRPr="00764A85" w:rsidRDefault="00005DB6" w:rsidP="007A335F">
            <w:pPr>
              <w:pStyle w:val="BodyText"/>
              <w:spacing w:before="120" w:after="240"/>
              <w:rPr>
                <w:sz w:val="22"/>
              </w:rPr>
            </w:pPr>
          </w:p>
        </w:tc>
        <w:tc>
          <w:tcPr>
            <w:tcW w:w="2321" w:type="dxa"/>
          </w:tcPr>
          <w:p w14:paraId="66E25EAF" w14:textId="5C5D3470" w:rsidR="00005DB6" w:rsidRPr="001321B8" w:rsidRDefault="001321B8" w:rsidP="007A335F">
            <w:pPr>
              <w:pStyle w:val="BodyText"/>
              <w:spacing w:before="120" w:after="240"/>
              <w:rPr>
                <w:sz w:val="22"/>
                <w:lang w:val="mk-MK"/>
              </w:rPr>
            </w:pPr>
            <w:r>
              <w:rPr>
                <w:sz w:val="22"/>
                <w:lang w:val="mk-MK"/>
              </w:rPr>
              <w:t>На</w:t>
            </w:r>
            <w:r w:rsidR="0071215B">
              <w:rPr>
                <w:sz w:val="22"/>
                <w:lang w:val="mk-MK"/>
              </w:rPr>
              <w:t>зив</w:t>
            </w:r>
          </w:p>
        </w:tc>
        <w:tc>
          <w:tcPr>
            <w:tcW w:w="2322" w:type="dxa"/>
          </w:tcPr>
          <w:p w14:paraId="15575849" w14:textId="77777777" w:rsidR="00005DB6" w:rsidRPr="00764A85" w:rsidRDefault="00005DB6" w:rsidP="007A335F">
            <w:pPr>
              <w:pStyle w:val="BodyText"/>
              <w:spacing w:before="120" w:after="240"/>
              <w:rPr>
                <w:sz w:val="22"/>
              </w:rPr>
            </w:pPr>
          </w:p>
        </w:tc>
      </w:tr>
      <w:tr w:rsidR="00005DB6" w:rsidRPr="00764A85" w14:paraId="0177E31C" w14:textId="77777777" w:rsidTr="007A335F">
        <w:trPr>
          <w:jc w:val="center"/>
        </w:trPr>
        <w:tc>
          <w:tcPr>
            <w:tcW w:w="1384" w:type="dxa"/>
          </w:tcPr>
          <w:p w14:paraId="5E1C4E0D" w14:textId="16958742" w:rsidR="00005DB6" w:rsidRPr="001321B8" w:rsidRDefault="001321B8" w:rsidP="007A335F">
            <w:pPr>
              <w:pStyle w:val="BodyText"/>
              <w:spacing w:before="120" w:after="240"/>
              <w:rPr>
                <w:sz w:val="22"/>
                <w:lang w:val="mk-MK"/>
              </w:rPr>
            </w:pPr>
            <w:r>
              <w:rPr>
                <w:sz w:val="22"/>
                <w:lang w:val="mk-MK"/>
              </w:rPr>
              <w:t>Потпис</w:t>
            </w:r>
          </w:p>
        </w:tc>
        <w:tc>
          <w:tcPr>
            <w:tcW w:w="3259" w:type="dxa"/>
          </w:tcPr>
          <w:p w14:paraId="7EEB3E35" w14:textId="77777777" w:rsidR="00005DB6" w:rsidRPr="00764A85" w:rsidRDefault="00005DB6" w:rsidP="007A335F">
            <w:pPr>
              <w:pStyle w:val="BodyText"/>
              <w:spacing w:before="120" w:after="240"/>
              <w:rPr>
                <w:sz w:val="22"/>
              </w:rPr>
            </w:pPr>
          </w:p>
        </w:tc>
        <w:tc>
          <w:tcPr>
            <w:tcW w:w="2321" w:type="dxa"/>
          </w:tcPr>
          <w:p w14:paraId="21BE7044" w14:textId="72E5E3BE" w:rsidR="00005DB6" w:rsidRPr="001321B8" w:rsidRDefault="001321B8" w:rsidP="007A335F">
            <w:pPr>
              <w:pStyle w:val="BodyText"/>
              <w:spacing w:before="120" w:after="240"/>
              <w:rPr>
                <w:sz w:val="22"/>
                <w:lang w:val="mk-MK"/>
              </w:rPr>
            </w:pPr>
            <w:r>
              <w:rPr>
                <w:sz w:val="22"/>
                <w:lang w:val="mk-MK"/>
              </w:rPr>
              <w:t>Потпис</w:t>
            </w:r>
          </w:p>
        </w:tc>
        <w:tc>
          <w:tcPr>
            <w:tcW w:w="2322" w:type="dxa"/>
          </w:tcPr>
          <w:p w14:paraId="21E5A1AB" w14:textId="77777777" w:rsidR="00005DB6" w:rsidRPr="00764A85" w:rsidRDefault="00005DB6" w:rsidP="007A335F">
            <w:pPr>
              <w:pStyle w:val="BodyText"/>
              <w:spacing w:before="120" w:after="240"/>
              <w:rPr>
                <w:sz w:val="22"/>
              </w:rPr>
            </w:pPr>
          </w:p>
        </w:tc>
      </w:tr>
      <w:tr w:rsidR="00005DB6" w:rsidRPr="00764A85" w14:paraId="087F8F94" w14:textId="77777777" w:rsidTr="007A335F">
        <w:trPr>
          <w:jc w:val="center"/>
        </w:trPr>
        <w:tc>
          <w:tcPr>
            <w:tcW w:w="1384" w:type="dxa"/>
          </w:tcPr>
          <w:p w14:paraId="6F504F4F" w14:textId="565BA376" w:rsidR="00005DB6" w:rsidRPr="001321B8" w:rsidRDefault="001321B8" w:rsidP="007A335F">
            <w:pPr>
              <w:pStyle w:val="BodyText"/>
              <w:spacing w:before="120" w:after="240"/>
              <w:rPr>
                <w:sz w:val="22"/>
                <w:lang w:val="mk-MK"/>
              </w:rPr>
            </w:pPr>
            <w:r>
              <w:rPr>
                <w:sz w:val="22"/>
                <w:lang w:val="mk-MK"/>
              </w:rPr>
              <w:t>Датум</w:t>
            </w:r>
          </w:p>
        </w:tc>
        <w:tc>
          <w:tcPr>
            <w:tcW w:w="3259" w:type="dxa"/>
          </w:tcPr>
          <w:p w14:paraId="76FF74FF" w14:textId="77777777" w:rsidR="00005DB6" w:rsidRPr="00764A85" w:rsidRDefault="00005DB6" w:rsidP="007A335F">
            <w:pPr>
              <w:pStyle w:val="BodyText"/>
              <w:spacing w:before="120" w:after="240"/>
              <w:rPr>
                <w:sz w:val="22"/>
              </w:rPr>
            </w:pPr>
          </w:p>
        </w:tc>
        <w:tc>
          <w:tcPr>
            <w:tcW w:w="2321" w:type="dxa"/>
          </w:tcPr>
          <w:p w14:paraId="41384436" w14:textId="58A27787" w:rsidR="00005DB6" w:rsidRPr="001321B8" w:rsidRDefault="001321B8" w:rsidP="007A335F">
            <w:pPr>
              <w:pStyle w:val="BodyText"/>
              <w:spacing w:before="120" w:after="240"/>
              <w:rPr>
                <w:sz w:val="22"/>
                <w:lang w:val="mk-MK"/>
              </w:rPr>
            </w:pPr>
            <w:r>
              <w:rPr>
                <w:sz w:val="22"/>
                <w:lang w:val="mk-MK"/>
              </w:rPr>
              <w:t>Датум</w:t>
            </w:r>
          </w:p>
        </w:tc>
        <w:tc>
          <w:tcPr>
            <w:tcW w:w="2322" w:type="dxa"/>
          </w:tcPr>
          <w:p w14:paraId="269DA2E9" w14:textId="77777777" w:rsidR="00005DB6" w:rsidRPr="00764A85" w:rsidRDefault="00005DB6" w:rsidP="007A335F">
            <w:pPr>
              <w:pStyle w:val="BodyText"/>
              <w:spacing w:before="120" w:after="240"/>
              <w:rPr>
                <w:sz w:val="22"/>
              </w:rPr>
            </w:pPr>
          </w:p>
        </w:tc>
      </w:tr>
    </w:tbl>
    <w:p w14:paraId="5FBCF86D" w14:textId="77777777" w:rsidR="00005DB6" w:rsidRPr="00F13D45" w:rsidRDefault="00005DB6" w:rsidP="009913D5">
      <w:pPr>
        <w:pStyle w:val="BodyText"/>
        <w:spacing w:before="120" w:after="240"/>
        <w:jc w:val="both"/>
        <w:rPr>
          <w:highlight w:val="lightGray"/>
        </w:rPr>
      </w:pPr>
    </w:p>
    <w:sectPr w:rsidR="00005DB6" w:rsidRPr="00F13D45" w:rsidSect="004A6955">
      <w:headerReference w:type="default" r:id="rId10"/>
      <w:footerReference w:type="default" r:id="rId11"/>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5F327" w14:textId="77777777" w:rsidR="003D3EA4" w:rsidRPr="00B479BA" w:rsidRDefault="003D3EA4">
      <w:r w:rsidRPr="00B479BA">
        <w:separator/>
      </w:r>
    </w:p>
  </w:endnote>
  <w:endnote w:type="continuationSeparator" w:id="0">
    <w:p w14:paraId="01B3CE7D" w14:textId="77777777" w:rsidR="003D3EA4" w:rsidRPr="00B479BA" w:rsidRDefault="003D3EA4">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2D90" w14:textId="1AF8FC0E" w:rsidR="00186D43" w:rsidRPr="00B479BA" w:rsidRDefault="00186D43" w:rsidP="00764A85">
    <w:pPr>
      <w:pStyle w:val="Footer"/>
      <w:tabs>
        <w:tab w:val="clear" w:pos="4320"/>
        <w:tab w:val="clear" w:pos="8640"/>
        <w:tab w:val="right" w:pos="9356"/>
      </w:tabs>
      <w:rPr>
        <w:sz w:val="18"/>
        <w:szCs w:val="18"/>
      </w:rPr>
    </w:pPr>
    <w:r w:rsidRPr="00B479BA">
      <w:rPr>
        <w:sz w:val="18"/>
        <w:szCs w:val="18"/>
      </w:rPr>
      <w:tab/>
      <w:t xml:space="preserve">Page </w:t>
    </w:r>
    <w:r w:rsidRPr="00B479BA">
      <w:rPr>
        <w:sz w:val="18"/>
        <w:szCs w:val="18"/>
      </w:rPr>
      <w:fldChar w:fldCharType="begin"/>
    </w:r>
    <w:r w:rsidRPr="00B479BA">
      <w:rPr>
        <w:sz w:val="18"/>
        <w:szCs w:val="18"/>
      </w:rPr>
      <w:instrText xml:space="preserve"> PAGE </w:instrText>
    </w:r>
    <w:r w:rsidRPr="00B479BA">
      <w:rPr>
        <w:sz w:val="18"/>
        <w:szCs w:val="18"/>
      </w:rPr>
      <w:fldChar w:fldCharType="separate"/>
    </w:r>
    <w:r w:rsidR="004D167A">
      <w:rPr>
        <w:noProof/>
        <w:sz w:val="18"/>
        <w:szCs w:val="18"/>
      </w:rPr>
      <w:t>1</w:t>
    </w:r>
    <w:r w:rsidRPr="00B479BA">
      <w:rPr>
        <w:sz w:val="18"/>
        <w:szCs w:val="18"/>
      </w:rPr>
      <w:fldChar w:fldCharType="end"/>
    </w:r>
    <w:r w:rsidRPr="00B479BA">
      <w:rPr>
        <w:sz w:val="18"/>
        <w:szCs w:val="18"/>
      </w:rPr>
      <w:t xml:space="preserve"> of </w:t>
    </w:r>
    <w:r w:rsidRPr="00B479BA">
      <w:rPr>
        <w:sz w:val="18"/>
        <w:szCs w:val="18"/>
      </w:rPr>
      <w:fldChar w:fldCharType="begin"/>
    </w:r>
    <w:r w:rsidRPr="00B479BA">
      <w:rPr>
        <w:sz w:val="18"/>
        <w:szCs w:val="18"/>
      </w:rPr>
      <w:instrText xml:space="preserve"> NUMPAGES </w:instrText>
    </w:r>
    <w:r w:rsidRPr="00B479BA">
      <w:rPr>
        <w:sz w:val="18"/>
        <w:szCs w:val="18"/>
      </w:rPr>
      <w:fldChar w:fldCharType="separate"/>
    </w:r>
    <w:r w:rsidR="004D167A">
      <w:rPr>
        <w:noProof/>
        <w:sz w:val="18"/>
        <w:szCs w:val="18"/>
      </w:rPr>
      <w:t>9</w:t>
    </w:r>
    <w:r w:rsidRPr="00B479BA">
      <w:rPr>
        <w:sz w:val="18"/>
        <w:szCs w:val="18"/>
      </w:rPr>
      <w:fldChar w:fldCharType="end"/>
    </w:r>
  </w:p>
  <w:p w14:paraId="1CBEC162" w14:textId="5CEA7196" w:rsidR="00186D43" w:rsidRPr="00B479BA" w:rsidRDefault="00186D43" w:rsidP="008A6199">
    <w:pPr>
      <w:pStyle w:val="Footer"/>
      <w:tabs>
        <w:tab w:val="clear" w:pos="8640"/>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2010" w14:textId="77777777" w:rsidR="003D3EA4" w:rsidRPr="00B479BA" w:rsidRDefault="003D3EA4">
      <w:r w:rsidRPr="00B479BA">
        <w:separator/>
      </w:r>
    </w:p>
  </w:footnote>
  <w:footnote w:type="continuationSeparator" w:id="0">
    <w:p w14:paraId="33D671B3" w14:textId="77777777" w:rsidR="003D3EA4" w:rsidRPr="00B479BA" w:rsidRDefault="003D3EA4">
      <w:r w:rsidRPr="00B479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A15" w14:textId="77777777" w:rsidR="00186D43" w:rsidRPr="00B479BA" w:rsidRDefault="00186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30B6571"/>
    <w:multiLevelType w:val="multilevel"/>
    <w:tmpl w:val="C002C0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05F2401C"/>
    <w:multiLevelType w:val="hybridMultilevel"/>
    <w:tmpl w:val="652A63B6"/>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7BF6093"/>
    <w:multiLevelType w:val="multilevel"/>
    <w:tmpl w:val="50600C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8D3DBC"/>
    <w:multiLevelType w:val="multilevel"/>
    <w:tmpl w:val="4C76DB68"/>
    <w:lvl w:ilvl="0">
      <w:start w:val="1"/>
      <w:numFmt w:val="lowerRoman"/>
      <w:lvlText w:val="%1."/>
      <w:lvlJc w:val="righ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1131396E"/>
    <w:multiLevelType w:val="multilevel"/>
    <w:tmpl w:val="CD40A42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137F16B9"/>
    <w:multiLevelType w:val="hybridMultilevel"/>
    <w:tmpl w:val="2AFC8BAC"/>
    <w:lvl w:ilvl="0" w:tplc="042F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10F08"/>
    <w:multiLevelType w:val="multilevel"/>
    <w:tmpl w:val="8E248F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D7A2A"/>
    <w:multiLevelType w:val="multilevel"/>
    <w:tmpl w:val="D3A01FB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1EBE0ACC"/>
    <w:multiLevelType w:val="multilevel"/>
    <w:tmpl w:val="D61C6928"/>
    <w:lvl w:ilvl="0">
      <w:start w:val="1"/>
      <w:numFmt w:val="bullet"/>
      <w:lvlText w:val="-"/>
      <w:lvlJc w:val="left"/>
      <w:pPr>
        <w:ind w:left="1020" w:hanging="360"/>
      </w:pPr>
      <w:rPr>
        <w:rFonts w:ascii="Times New Roman" w:eastAsia="Times New Roman" w:hAnsi="Times New Roman" w:cs="Times New Roman"/>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4"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1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3D313B1"/>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044632"/>
    <w:multiLevelType w:val="multilevel"/>
    <w:tmpl w:val="4C7A3F3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29CF3796"/>
    <w:multiLevelType w:val="multilevel"/>
    <w:tmpl w:val="5582CC78"/>
    <w:lvl w:ilvl="0">
      <w:start w:val="3"/>
      <w:numFmt w:val="decimal"/>
      <w:lvlText w:val="%1"/>
      <w:lvlJc w:val="left"/>
      <w:pPr>
        <w:ind w:left="360" w:hanging="360"/>
      </w:pPr>
      <w:rPr>
        <w:vertAlign w:val="baseline"/>
      </w:rPr>
    </w:lvl>
    <w:lvl w:ilvl="1">
      <w:start w:val="1"/>
      <w:numFmt w:val="decimal"/>
      <w:lvlText w:val="4.%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9" w15:restartNumberingAfterBreak="0">
    <w:nsid w:val="2A506CFC"/>
    <w:multiLevelType w:val="hybridMultilevel"/>
    <w:tmpl w:val="8BF835B0"/>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2B214489"/>
    <w:multiLevelType w:val="hybridMultilevel"/>
    <w:tmpl w:val="DE34016C"/>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2CC24FB6"/>
    <w:multiLevelType w:val="multilevel"/>
    <w:tmpl w:val="8ACEA3C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2" w15:restartNumberingAfterBreak="0">
    <w:nsid w:val="2D71150C"/>
    <w:multiLevelType w:val="multilevel"/>
    <w:tmpl w:val="4030FBA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15:restartNumberingAfterBreak="0">
    <w:nsid w:val="30BC62B9"/>
    <w:multiLevelType w:val="multilevel"/>
    <w:tmpl w:val="560ED44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94E42"/>
    <w:multiLevelType w:val="multilevel"/>
    <w:tmpl w:val="EF52AD2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15:restartNumberingAfterBreak="0">
    <w:nsid w:val="3A7F4C16"/>
    <w:multiLevelType w:val="multilevel"/>
    <w:tmpl w:val="363C27D4"/>
    <w:lvl w:ilvl="0">
      <w:start w:val="1"/>
      <w:numFmt w:val="bullet"/>
      <w:lvlText w:val="●"/>
      <w:lvlJc w:val="left"/>
      <w:pPr>
        <w:ind w:left="12" w:hanging="360"/>
      </w:pPr>
      <w:rPr>
        <w:rFonts w:ascii="Noto Sans Symbols" w:eastAsia="Noto Sans Symbols" w:hAnsi="Noto Sans Symbols" w:cs="Noto Sans Symbols"/>
        <w:vertAlign w:val="baseline"/>
      </w:rPr>
    </w:lvl>
    <w:lvl w:ilvl="1">
      <w:start w:val="1"/>
      <w:numFmt w:val="bullet"/>
      <w:lvlText w:val="-"/>
      <w:lvlJc w:val="left"/>
      <w:pPr>
        <w:ind w:left="732" w:hanging="360"/>
      </w:pPr>
      <w:rPr>
        <w:rFonts w:ascii="Verdana" w:eastAsia="Verdana" w:hAnsi="Verdana" w:cs="Verdana"/>
        <w:vertAlign w:val="baseline"/>
      </w:rPr>
    </w:lvl>
    <w:lvl w:ilvl="2">
      <w:start w:val="1"/>
      <w:numFmt w:val="bullet"/>
      <w:lvlText w:val="▪"/>
      <w:lvlJc w:val="left"/>
      <w:pPr>
        <w:ind w:left="1452" w:hanging="360"/>
      </w:pPr>
      <w:rPr>
        <w:rFonts w:ascii="Noto Sans Symbols" w:eastAsia="Noto Sans Symbols" w:hAnsi="Noto Sans Symbols" w:cs="Noto Sans Symbols"/>
        <w:vertAlign w:val="baseline"/>
      </w:rPr>
    </w:lvl>
    <w:lvl w:ilvl="3">
      <w:start w:val="1"/>
      <w:numFmt w:val="bullet"/>
      <w:lvlText w:val="●"/>
      <w:lvlJc w:val="left"/>
      <w:pPr>
        <w:ind w:left="2172" w:hanging="360"/>
      </w:pPr>
      <w:rPr>
        <w:rFonts w:ascii="Noto Sans Symbols" w:eastAsia="Noto Sans Symbols" w:hAnsi="Noto Sans Symbols" w:cs="Noto Sans Symbols"/>
        <w:vertAlign w:val="baseline"/>
      </w:rPr>
    </w:lvl>
    <w:lvl w:ilvl="4">
      <w:start w:val="1"/>
      <w:numFmt w:val="bullet"/>
      <w:lvlText w:val="o"/>
      <w:lvlJc w:val="left"/>
      <w:pPr>
        <w:ind w:left="2892" w:hanging="360"/>
      </w:pPr>
      <w:rPr>
        <w:rFonts w:ascii="Courier New" w:eastAsia="Courier New" w:hAnsi="Courier New" w:cs="Courier New"/>
        <w:vertAlign w:val="baseline"/>
      </w:rPr>
    </w:lvl>
    <w:lvl w:ilvl="5">
      <w:start w:val="1"/>
      <w:numFmt w:val="bullet"/>
      <w:lvlText w:val="▪"/>
      <w:lvlJc w:val="left"/>
      <w:pPr>
        <w:ind w:left="3612" w:hanging="360"/>
      </w:pPr>
      <w:rPr>
        <w:rFonts w:ascii="Noto Sans Symbols" w:eastAsia="Noto Sans Symbols" w:hAnsi="Noto Sans Symbols" w:cs="Noto Sans Symbols"/>
        <w:vertAlign w:val="baseline"/>
      </w:rPr>
    </w:lvl>
    <w:lvl w:ilvl="6">
      <w:start w:val="1"/>
      <w:numFmt w:val="bullet"/>
      <w:lvlText w:val="●"/>
      <w:lvlJc w:val="left"/>
      <w:pPr>
        <w:ind w:left="4332" w:hanging="360"/>
      </w:pPr>
      <w:rPr>
        <w:rFonts w:ascii="Noto Sans Symbols" w:eastAsia="Noto Sans Symbols" w:hAnsi="Noto Sans Symbols" w:cs="Noto Sans Symbols"/>
        <w:vertAlign w:val="baseline"/>
      </w:rPr>
    </w:lvl>
    <w:lvl w:ilvl="7">
      <w:start w:val="1"/>
      <w:numFmt w:val="bullet"/>
      <w:lvlText w:val="o"/>
      <w:lvlJc w:val="left"/>
      <w:pPr>
        <w:ind w:left="5052" w:hanging="360"/>
      </w:pPr>
      <w:rPr>
        <w:rFonts w:ascii="Courier New" w:eastAsia="Courier New" w:hAnsi="Courier New" w:cs="Courier New"/>
        <w:vertAlign w:val="baseline"/>
      </w:rPr>
    </w:lvl>
    <w:lvl w:ilvl="8">
      <w:start w:val="1"/>
      <w:numFmt w:val="bullet"/>
      <w:lvlText w:val="▪"/>
      <w:lvlJc w:val="left"/>
      <w:pPr>
        <w:ind w:left="5772" w:hanging="360"/>
      </w:pPr>
      <w:rPr>
        <w:rFonts w:ascii="Noto Sans Symbols" w:eastAsia="Noto Sans Symbols" w:hAnsi="Noto Sans Symbols" w:cs="Noto Sans Symbols"/>
        <w:vertAlign w:val="baseline"/>
      </w:rPr>
    </w:lvl>
  </w:abstractNum>
  <w:abstractNum w:abstractNumId="27" w15:restartNumberingAfterBreak="0">
    <w:nsid w:val="3AAE64C2"/>
    <w:multiLevelType w:val="multilevel"/>
    <w:tmpl w:val="630638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060B89"/>
    <w:multiLevelType w:val="multilevel"/>
    <w:tmpl w:val="5A784450"/>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0" w15:restartNumberingAfterBreak="0">
    <w:nsid w:val="3F5430CB"/>
    <w:multiLevelType w:val="multilevel"/>
    <w:tmpl w:val="4EAEEC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3136D7D"/>
    <w:multiLevelType w:val="multilevel"/>
    <w:tmpl w:val="2D00BBB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2"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3"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5" w15:restartNumberingAfterBreak="0">
    <w:nsid w:val="4C8013EB"/>
    <w:multiLevelType w:val="multilevel"/>
    <w:tmpl w:val="8D580E7C"/>
    <w:lvl w:ilvl="0">
      <w:start w:val="1"/>
      <w:numFmt w:val="lowerLetter"/>
      <w:lvlText w:val="%1."/>
      <w:lvlJc w:val="left"/>
      <w:pPr>
        <w:ind w:left="720" w:hanging="360"/>
      </w:pPr>
      <w:rPr>
        <w:vertAlign w:val="baseline"/>
      </w:rPr>
    </w:lvl>
    <w:lvl w:ilvl="1">
      <w:start w:val="1"/>
      <w:numFmt w:val="lowerLetter"/>
      <w:lvlText w:val="%2)"/>
      <w:lvlJc w:val="left"/>
      <w:pPr>
        <w:ind w:left="76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D480600"/>
    <w:multiLevelType w:val="multilevel"/>
    <w:tmpl w:val="D6ECAD2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7"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4F6D60FE"/>
    <w:multiLevelType w:val="multilevel"/>
    <w:tmpl w:val="5C1E78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4DA7DCF"/>
    <w:multiLevelType w:val="multilevel"/>
    <w:tmpl w:val="97C0482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D16443"/>
    <w:multiLevelType w:val="multilevel"/>
    <w:tmpl w:val="7AA0F246"/>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1"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861DC"/>
    <w:multiLevelType w:val="multilevel"/>
    <w:tmpl w:val="1FAC491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3" w15:restartNumberingAfterBreak="0">
    <w:nsid w:val="608F09B0"/>
    <w:multiLevelType w:val="multilevel"/>
    <w:tmpl w:val="9A2271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04302B1"/>
    <w:multiLevelType w:val="hybridMultilevel"/>
    <w:tmpl w:val="F2D8D636"/>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5"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8C5614"/>
    <w:multiLevelType w:val="multilevel"/>
    <w:tmpl w:val="F17CC138"/>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7" w15:restartNumberingAfterBreak="0">
    <w:nsid w:val="7DF85581"/>
    <w:multiLevelType w:val="multilevel"/>
    <w:tmpl w:val="F65CBA32"/>
    <w:lvl w:ilvl="0">
      <w:start w:val="3"/>
      <w:numFmt w:val="decimal"/>
      <w:pStyle w:val="ListBullet5"/>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16cid:durableId="1715814287">
    <w:abstractNumId w:val="0"/>
  </w:num>
  <w:num w:numId="2" w16cid:durableId="1410232060">
    <w:abstractNumId w:val="28"/>
  </w:num>
  <w:num w:numId="3" w16cid:durableId="1606377020">
    <w:abstractNumId w:val="4"/>
  </w:num>
  <w:num w:numId="4" w16cid:durableId="1930264208">
    <w:abstractNumId w:val="15"/>
  </w:num>
  <w:num w:numId="5" w16cid:durableId="1817334763">
    <w:abstractNumId w:val="41"/>
  </w:num>
  <w:num w:numId="6" w16cid:durableId="1654986971">
    <w:abstractNumId w:val="14"/>
  </w:num>
  <w:num w:numId="7" w16cid:durableId="881289075">
    <w:abstractNumId w:val="45"/>
  </w:num>
  <w:num w:numId="8" w16cid:durableId="1164778425">
    <w:abstractNumId w:val="9"/>
  </w:num>
  <w:num w:numId="9" w16cid:durableId="1139229639">
    <w:abstractNumId w:val="24"/>
  </w:num>
  <w:num w:numId="10" w16cid:durableId="222327515">
    <w:abstractNumId w:val="11"/>
  </w:num>
  <w:num w:numId="11" w16cid:durableId="129448726">
    <w:abstractNumId w:val="33"/>
  </w:num>
  <w:num w:numId="12" w16cid:durableId="1281573025">
    <w:abstractNumId w:val="37"/>
  </w:num>
  <w:num w:numId="13" w16cid:durableId="1130979011">
    <w:abstractNumId w:val="24"/>
  </w:num>
  <w:num w:numId="14" w16cid:durableId="1732269825">
    <w:abstractNumId w:val="5"/>
  </w:num>
  <w:num w:numId="15" w16cid:durableId="846602367">
    <w:abstractNumId w:val="5"/>
  </w:num>
  <w:num w:numId="16" w16cid:durableId="2040160669">
    <w:abstractNumId w:val="34"/>
  </w:num>
  <w:num w:numId="17" w16cid:durableId="1988242845">
    <w:abstractNumId w:val="32"/>
  </w:num>
  <w:num w:numId="18" w16cid:durableId="349993518">
    <w:abstractNumId w:val="13"/>
  </w:num>
  <w:num w:numId="19" w16cid:durableId="256405984">
    <w:abstractNumId w:val="47"/>
  </w:num>
  <w:num w:numId="20" w16cid:durableId="858545878">
    <w:abstractNumId w:val="18"/>
  </w:num>
  <w:num w:numId="21" w16cid:durableId="1056053969">
    <w:abstractNumId w:val="36"/>
  </w:num>
  <w:num w:numId="22" w16cid:durableId="433983484">
    <w:abstractNumId w:val="3"/>
  </w:num>
  <w:num w:numId="23" w16cid:durableId="415591976">
    <w:abstractNumId w:val="22"/>
  </w:num>
  <w:num w:numId="24" w16cid:durableId="1961767201">
    <w:abstractNumId w:val="42"/>
  </w:num>
  <w:num w:numId="25" w16cid:durableId="2064449764">
    <w:abstractNumId w:val="46"/>
  </w:num>
  <w:num w:numId="26" w16cid:durableId="1815413859">
    <w:abstractNumId w:val="17"/>
  </w:num>
  <w:num w:numId="27" w16cid:durableId="147525115">
    <w:abstractNumId w:val="29"/>
  </w:num>
  <w:num w:numId="28" w16cid:durableId="375786784">
    <w:abstractNumId w:val="31"/>
  </w:num>
  <w:num w:numId="29" w16cid:durableId="1026294228">
    <w:abstractNumId w:val="1"/>
  </w:num>
  <w:num w:numId="30" w16cid:durableId="1711107191">
    <w:abstractNumId w:val="35"/>
  </w:num>
  <w:num w:numId="31" w16cid:durableId="371461745">
    <w:abstractNumId w:val="7"/>
  </w:num>
  <w:num w:numId="32" w16cid:durableId="1164662255">
    <w:abstractNumId w:val="40"/>
  </w:num>
  <w:num w:numId="33" w16cid:durableId="471169637">
    <w:abstractNumId w:val="38"/>
  </w:num>
  <w:num w:numId="34" w16cid:durableId="780614980">
    <w:abstractNumId w:val="26"/>
  </w:num>
  <w:num w:numId="35" w16cid:durableId="161238832">
    <w:abstractNumId w:val="30"/>
  </w:num>
  <w:num w:numId="36" w16cid:durableId="909580726">
    <w:abstractNumId w:val="16"/>
  </w:num>
  <w:num w:numId="37" w16cid:durableId="634799378">
    <w:abstractNumId w:val="27"/>
  </w:num>
  <w:num w:numId="38" w16cid:durableId="1743016705">
    <w:abstractNumId w:val="6"/>
  </w:num>
  <w:num w:numId="39" w16cid:durableId="816922832">
    <w:abstractNumId w:val="10"/>
  </w:num>
  <w:num w:numId="40" w16cid:durableId="691687197">
    <w:abstractNumId w:val="23"/>
  </w:num>
  <w:num w:numId="41" w16cid:durableId="686180766">
    <w:abstractNumId w:val="43"/>
  </w:num>
  <w:num w:numId="42" w16cid:durableId="733893939">
    <w:abstractNumId w:val="12"/>
  </w:num>
  <w:num w:numId="43" w16cid:durableId="2073188491">
    <w:abstractNumId w:val="25"/>
  </w:num>
  <w:num w:numId="44" w16cid:durableId="1372606936">
    <w:abstractNumId w:val="21"/>
  </w:num>
  <w:num w:numId="45" w16cid:durableId="2137094985">
    <w:abstractNumId w:val="39"/>
  </w:num>
  <w:num w:numId="46" w16cid:durableId="663707857">
    <w:abstractNumId w:val="44"/>
  </w:num>
  <w:num w:numId="47" w16cid:durableId="1902401755">
    <w:abstractNumId w:val="8"/>
  </w:num>
  <w:num w:numId="48" w16cid:durableId="1536507050">
    <w:abstractNumId w:val="2"/>
  </w:num>
  <w:num w:numId="49" w16cid:durableId="1113013879">
    <w:abstractNumId w:val="19"/>
  </w:num>
  <w:num w:numId="50" w16cid:durableId="151938828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6814"/>
    <w:rsid w:val="00000078"/>
    <w:rsid w:val="00002DD4"/>
    <w:rsid w:val="000040A9"/>
    <w:rsid w:val="00005DB6"/>
    <w:rsid w:val="00005FCD"/>
    <w:rsid w:val="0000611C"/>
    <w:rsid w:val="000104A0"/>
    <w:rsid w:val="00010C96"/>
    <w:rsid w:val="000129F3"/>
    <w:rsid w:val="00015139"/>
    <w:rsid w:val="00016342"/>
    <w:rsid w:val="00016C74"/>
    <w:rsid w:val="00025996"/>
    <w:rsid w:val="00032CE7"/>
    <w:rsid w:val="00032D03"/>
    <w:rsid w:val="00033754"/>
    <w:rsid w:val="00034994"/>
    <w:rsid w:val="0004127E"/>
    <w:rsid w:val="00041A83"/>
    <w:rsid w:val="00046153"/>
    <w:rsid w:val="000470E0"/>
    <w:rsid w:val="00047BD7"/>
    <w:rsid w:val="00051454"/>
    <w:rsid w:val="00053BA0"/>
    <w:rsid w:val="00054B94"/>
    <w:rsid w:val="00055AB2"/>
    <w:rsid w:val="0006066F"/>
    <w:rsid w:val="00060891"/>
    <w:rsid w:val="00064103"/>
    <w:rsid w:val="00065FA9"/>
    <w:rsid w:val="000725CF"/>
    <w:rsid w:val="00075503"/>
    <w:rsid w:val="00075A7C"/>
    <w:rsid w:val="00076102"/>
    <w:rsid w:val="000767EA"/>
    <w:rsid w:val="00076926"/>
    <w:rsid w:val="000779E8"/>
    <w:rsid w:val="000800CE"/>
    <w:rsid w:val="00082800"/>
    <w:rsid w:val="00086B3C"/>
    <w:rsid w:val="000910D3"/>
    <w:rsid w:val="0009171C"/>
    <w:rsid w:val="0009787A"/>
    <w:rsid w:val="000A095E"/>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D6A12"/>
    <w:rsid w:val="000E05DC"/>
    <w:rsid w:val="000E1356"/>
    <w:rsid w:val="000E18A6"/>
    <w:rsid w:val="000E3BAD"/>
    <w:rsid w:val="000E3DEA"/>
    <w:rsid w:val="000E7B81"/>
    <w:rsid w:val="000F3CC9"/>
    <w:rsid w:val="000F3EDF"/>
    <w:rsid w:val="000F43B1"/>
    <w:rsid w:val="000F71EE"/>
    <w:rsid w:val="000F779E"/>
    <w:rsid w:val="00100CB4"/>
    <w:rsid w:val="00100F8A"/>
    <w:rsid w:val="00101F53"/>
    <w:rsid w:val="00102555"/>
    <w:rsid w:val="00102BB0"/>
    <w:rsid w:val="00103412"/>
    <w:rsid w:val="0010748E"/>
    <w:rsid w:val="00111A0B"/>
    <w:rsid w:val="00112959"/>
    <w:rsid w:val="00121C26"/>
    <w:rsid w:val="00126604"/>
    <w:rsid w:val="00126B09"/>
    <w:rsid w:val="00130237"/>
    <w:rsid w:val="001321B8"/>
    <w:rsid w:val="001403A8"/>
    <w:rsid w:val="001406B9"/>
    <w:rsid w:val="00141876"/>
    <w:rsid w:val="00141F49"/>
    <w:rsid w:val="001424BB"/>
    <w:rsid w:val="00144538"/>
    <w:rsid w:val="001449A2"/>
    <w:rsid w:val="00145FC0"/>
    <w:rsid w:val="0014791E"/>
    <w:rsid w:val="001515AF"/>
    <w:rsid w:val="001529AA"/>
    <w:rsid w:val="00156403"/>
    <w:rsid w:val="001603EA"/>
    <w:rsid w:val="00160C2A"/>
    <w:rsid w:val="001612C7"/>
    <w:rsid w:val="00161ABE"/>
    <w:rsid w:val="0016570F"/>
    <w:rsid w:val="0016721A"/>
    <w:rsid w:val="00167FE5"/>
    <w:rsid w:val="00171512"/>
    <w:rsid w:val="00171DEF"/>
    <w:rsid w:val="00173658"/>
    <w:rsid w:val="0017673C"/>
    <w:rsid w:val="0017725F"/>
    <w:rsid w:val="0018016A"/>
    <w:rsid w:val="001815CB"/>
    <w:rsid w:val="001841D9"/>
    <w:rsid w:val="00184211"/>
    <w:rsid w:val="0018427B"/>
    <w:rsid w:val="00186648"/>
    <w:rsid w:val="0018668C"/>
    <w:rsid w:val="00186D43"/>
    <w:rsid w:val="00187762"/>
    <w:rsid w:val="001878B1"/>
    <w:rsid w:val="00187D68"/>
    <w:rsid w:val="00190641"/>
    <w:rsid w:val="00191C3D"/>
    <w:rsid w:val="001944F5"/>
    <w:rsid w:val="00194F85"/>
    <w:rsid w:val="00195338"/>
    <w:rsid w:val="00195ABD"/>
    <w:rsid w:val="0019638A"/>
    <w:rsid w:val="00196716"/>
    <w:rsid w:val="00196AB6"/>
    <w:rsid w:val="001A03F3"/>
    <w:rsid w:val="001A1117"/>
    <w:rsid w:val="001A222B"/>
    <w:rsid w:val="001A34CB"/>
    <w:rsid w:val="001A352A"/>
    <w:rsid w:val="001A582E"/>
    <w:rsid w:val="001A7BFE"/>
    <w:rsid w:val="001B1DEC"/>
    <w:rsid w:val="001B77BE"/>
    <w:rsid w:val="001C08D3"/>
    <w:rsid w:val="001C5565"/>
    <w:rsid w:val="001D2CC5"/>
    <w:rsid w:val="001D4FF6"/>
    <w:rsid w:val="001E0627"/>
    <w:rsid w:val="001E0676"/>
    <w:rsid w:val="001E7941"/>
    <w:rsid w:val="001F0EDE"/>
    <w:rsid w:val="001F12FD"/>
    <w:rsid w:val="001F1B86"/>
    <w:rsid w:val="001F2966"/>
    <w:rsid w:val="001F2C36"/>
    <w:rsid w:val="001F3BD3"/>
    <w:rsid w:val="001F4B18"/>
    <w:rsid w:val="001F6E29"/>
    <w:rsid w:val="001F7082"/>
    <w:rsid w:val="0020007C"/>
    <w:rsid w:val="002008B4"/>
    <w:rsid w:val="00201970"/>
    <w:rsid w:val="00202FA5"/>
    <w:rsid w:val="0020520B"/>
    <w:rsid w:val="00205915"/>
    <w:rsid w:val="00205EDC"/>
    <w:rsid w:val="0020629E"/>
    <w:rsid w:val="0021035A"/>
    <w:rsid w:val="00211E0F"/>
    <w:rsid w:val="00212BE3"/>
    <w:rsid w:val="00214B69"/>
    <w:rsid w:val="0021623B"/>
    <w:rsid w:val="00216B72"/>
    <w:rsid w:val="00220DDC"/>
    <w:rsid w:val="0022374C"/>
    <w:rsid w:val="00223DB8"/>
    <w:rsid w:val="00224705"/>
    <w:rsid w:val="00224A40"/>
    <w:rsid w:val="00227F89"/>
    <w:rsid w:val="00230362"/>
    <w:rsid w:val="00231417"/>
    <w:rsid w:val="00232698"/>
    <w:rsid w:val="002326A2"/>
    <w:rsid w:val="002343F3"/>
    <w:rsid w:val="002350E4"/>
    <w:rsid w:val="0023599F"/>
    <w:rsid w:val="00236829"/>
    <w:rsid w:val="00236C49"/>
    <w:rsid w:val="00237120"/>
    <w:rsid w:val="00237956"/>
    <w:rsid w:val="00237B31"/>
    <w:rsid w:val="00237EDC"/>
    <w:rsid w:val="00240510"/>
    <w:rsid w:val="00242A9A"/>
    <w:rsid w:val="0024388D"/>
    <w:rsid w:val="00243C20"/>
    <w:rsid w:val="0024505E"/>
    <w:rsid w:val="002451E0"/>
    <w:rsid w:val="00246CBC"/>
    <w:rsid w:val="002479C5"/>
    <w:rsid w:val="00247DCE"/>
    <w:rsid w:val="00251021"/>
    <w:rsid w:val="002521FE"/>
    <w:rsid w:val="00252383"/>
    <w:rsid w:val="00254BC7"/>
    <w:rsid w:val="00255B54"/>
    <w:rsid w:val="00255DC9"/>
    <w:rsid w:val="002634E7"/>
    <w:rsid w:val="00265EFB"/>
    <w:rsid w:val="002679ED"/>
    <w:rsid w:val="00271B18"/>
    <w:rsid w:val="00272296"/>
    <w:rsid w:val="00272880"/>
    <w:rsid w:val="00272CE0"/>
    <w:rsid w:val="00274F11"/>
    <w:rsid w:val="0027614D"/>
    <w:rsid w:val="00276B53"/>
    <w:rsid w:val="00276B7A"/>
    <w:rsid w:val="00276D52"/>
    <w:rsid w:val="0027734E"/>
    <w:rsid w:val="00277B62"/>
    <w:rsid w:val="00282D7F"/>
    <w:rsid w:val="00284995"/>
    <w:rsid w:val="00286A4D"/>
    <w:rsid w:val="00290199"/>
    <w:rsid w:val="0029180E"/>
    <w:rsid w:val="0029279F"/>
    <w:rsid w:val="00295891"/>
    <w:rsid w:val="00296E5D"/>
    <w:rsid w:val="002A2FD5"/>
    <w:rsid w:val="002A3E52"/>
    <w:rsid w:val="002A52C4"/>
    <w:rsid w:val="002A5307"/>
    <w:rsid w:val="002A54A4"/>
    <w:rsid w:val="002A5F6B"/>
    <w:rsid w:val="002A6A0D"/>
    <w:rsid w:val="002B0341"/>
    <w:rsid w:val="002B1F1A"/>
    <w:rsid w:val="002B27F9"/>
    <w:rsid w:val="002B7CFF"/>
    <w:rsid w:val="002C0B65"/>
    <w:rsid w:val="002C0D7E"/>
    <w:rsid w:val="002C1A43"/>
    <w:rsid w:val="002C37D5"/>
    <w:rsid w:val="002C4DA0"/>
    <w:rsid w:val="002C6E97"/>
    <w:rsid w:val="002C788E"/>
    <w:rsid w:val="002D2424"/>
    <w:rsid w:val="002D2A61"/>
    <w:rsid w:val="002D5D43"/>
    <w:rsid w:val="002D7A5B"/>
    <w:rsid w:val="002E076A"/>
    <w:rsid w:val="002E22B3"/>
    <w:rsid w:val="002E3A3A"/>
    <w:rsid w:val="002E60D5"/>
    <w:rsid w:val="002E641D"/>
    <w:rsid w:val="002F1AAF"/>
    <w:rsid w:val="002F1EBD"/>
    <w:rsid w:val="002F2B13"/>
    <w:rsid w:val="002F3913"/>
    <w:rsid w:val="002F42B8"/>
    <w:rsid w:val="002F458B"/>
    <w:rsid w:val="002F629D"/>
    <w:rsid w:val="002F66E0"/>
    <w:rsid w:val="002F67AD"/>
    <w:rsid w:val="003020FE"/>
    <w:rsid w:val="003035DC"/>
    <w:rsid w:val="00303D12"/>
    <w:rsid w:val="003054C6"/>
    <w:rsid w:val="00305C99"/>
    <w:rsid w:val="00306292"/>
    <w:rsid w:val="00307A26"/>
    <w:rsid w:val="00311073"/>
    <w:rsid w:val="00312045"/>
    <w:rsid w:val="00314B2C"/>
    <w:rsid w:val="003150E9"/>
    <w:rsid w:val="00317301"/>
    <w:rsid w:val="00317C5A"/>
    <w:rsid w:val="003208F4"/>
    <w:rsid w:val="003211BF"/>
    <w:rsid w:val="003221A6"/>
    <w:rsid w:val="00326718"/>
    <w:rsid w:val="003318C3"/>
    <w:rsid w:val="00334934"/>
    <w:rsid w:val="00334F2E"/>
    <w:rsid w:val="00336F74"/>
    <w:rsid w:val="0034455B"/>
    <w:rsid w:val="00344F47"/>
    <w:rsid w:val="00345476"/>
    <w:rsid w:val="0034692E"/>
    <w:rsid w:val="00347812"/>
    <w:rsid w:val="0035459E"/>
    <w:rsid w:val="00355BCD"/>
    <w:rsid w:val="00355E8D"/>
    <w:rsid w:val="00357AE7"/>
    <w:rsid w:val="00357DAE"/>
    <w:rsid w:val="00360390"/>
    <w:rsid w:val="00360C98"/>
    <w:rsid w:val="00365DC9"/>
    <w:rsid w:val="0037003B"/>
    <w:rsid w:val="003708C6"/>
    <w:rsid w:val="00372502"/>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02F"/>
    <w:rsid w:val="003A1F4B"/>
    <w:rsid w:val="003A2535"/>
    <w:rsid w:val="003A53D0"/>
    <w:rsid w:val="003A68B8"/>
    <w:rsid w:val="003A6CA5"/>
    <w:rsid w:val="003B3EAF"/>
    <w:rsid w:val="003B7E8E"/>
    <w:rsid w:val="003C0331"/>
    <w:rsid w:val="003C3BB6"/>
    <w:rsid w:val="003D1CC3"/>
    <w:rsid w:val="003D25C3"/>
    <w:rsid w:val="003D3EA4"/>
    <w:rsid w:val="003D55B9"/>
    <w:rsid w:val="003D74CB"/>
    <w:rsid w:val="003E1063"/>
    <w:rsid w:val="003E40F3"/>
    <w:rsid w:val="003E4FC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26EF2"/>
    <w:rsid w:val="004329E7"/>
    <w:rsid w:val="0043785D"/>
    <w:rsid w:val="00441D72"/>
    <w:rsid w:val="0044295F"/>
    <w:rsid w:val="00442C66"/>
    <w:rsid w:val="00445A06"/>
    <w:rsid w:val="00446D34"/>
    <w:rsid w:val="0045198E"/>
    <w:rsid w:val="0045327B"/>
    <w:rsid w:val="00455EBE"/>
    <w:rsid w:val="00457071"/>
    <w:rsid w:val="00457585"/>
    <w:rsid w:val="00460441"/>
    <w:rsid w:val="00462C88"/>
    <w:rsid w:val="0046383A"/>
    <w:rsid w:val="00465AE1"/>
    <w:rsid w:val="00466FEC"/>
    <w:rsid w:val="00467951"/>
    <w:rsid w:val="004809B5"/>
    <w:rsid w:val="00480C0D"/>
    <w:rsid w:val="00483B7E"/>
    <w:rsid w:val="00484D0A"/>
    <w:rsid w:val="004878BE"/>
    <w:rsid w:val="00491E56"/>
    <w:rsid w:val="0049217A"/>
    <w:rsid w:val="004978DF"/>
    <w:rsid w:val="004A1243"/>
    <w:rsid w:val="004A137D"/>
    <w:rsid w:val="004A21EE"/>
    <w:rsid w:val="004A52A4"/>
    <w:rsid w:val="004A6955"/>
    <w:rsid w:val="004B1A61"/>
    <w:rsid w:val="004B45D3"/>
    <w:rsid w:val="004B61CF"/>
    <w:rsid w:val="004B6C61"/>
    <w:rsid w:val="004B7739"/>
    <w:rsid w:val="004B7CE4"/>
    <w:rsid w:val="004C16EE"/>
    <w:rsid w:val="004C3BC2"/>
    <w:rsid w:val="004C5233"/>
    <w:rsid w:val="004C5854"/>
    <w:rsid w:val="004C735B"/>
    <w:rsid w:val="004C7516"/>
    <w:rsid w:val="004D00A3"/>
    <w:rsid w:val="004D0163"/>
    <w:rsid w:val="004D167A"/>
    <w:rsid w:val="004D1CD1"/>
    <w:rsid w:val="004D2A62"/>
    <w:rsid w:val="004D5225"/>
    <w:rsid w:val="004D7228"/>
    <w:rsid w:val="004D74E0"/>
    <w:rsid w:val="004E0512"/>
    <w:rsid w:val="004E1C19"/>
    <w:rsid w:val="004E371B"/>
    <w:rsid w:val="004E680C"/>
    <w:rsid w:val="004F144F"/>
    <w:rsid w:val="004F16EB"/>
    <w:rsid w:val="004F40E6"/>
    <w:rsid w:val="004F7981"/>
    <w:rsid w:val="00500154"/>
    <w:rsid w:val="00506CFC"/>
    <w:rsid w:val="00510B95"/>
    <w:rsid w:val="0051546D"/>
    <w:rsid w:val="00515E07"/>
    <w:rsid w:val="00517C59"/>
    <w:rsid w:val="0052280D"/>
    <w:rsid w:val="00522B9E"/>
    <w:rsid w:val="00522CE3"/>
    <w:rsid w:val="005235B3"/>
    <w:rsid w:val="00523BDD"/>
    <w:rsid w:val="00524E50"/>
    <w:rsid w:val="00530FAD"/>
    <w:rsid w:val="00531613"/>
    <w:rsid w:val="00532286"/>
    <w:rsid w:val="00533EE5"/>
    <w:rsid w:val="005346B2"/>
    <w:rsid w:val="00534B3A"/>
    <w:rsid w:val="00542353"/>
    <w:rsid w:val="0054369A"/>
    <w:rsid w:val="00544550"/>
    <w:rsid w:val="00545EBB"/>
    <w:rsid w:val="0054694B"/>
    <w:rsid w:val="00546B41"/>
    <w:rsid w:val="00547681"/>
    <w:rsid w:val="00547AFA"/>
    <w:rsid w:val="0055040B"/>
    <w:rsid w:val="0055234D"/>
    <w:rsid w:val="0055501D"/>
    <w:rsid w:val="0055799E"/>
    <w:rsid w:val="005621D4"/>
    <w:rsid w:val="00562E53"/>
    <w:rsid w:val="00564181"/>
    <w:rsid w:val="00564FA3"/>
    <w:rsid w:val="0056522D"/>
    <w:rsid w:val="005652C0"/>
    <w:rsid w:val="005654D1"/>
    <w:rsid w:val="0056559E"/>
    <w:rsid w:val="00571823"/>
    <w:rsid w:val="00573244"/>
    <w:rsid w:val="00573AE6"/>
    <w:rsid w:val="00574946"/>
    <w:rsid w:val="00574C43"/>
    <w:rsid w:val="005751EB"/>
    <w:rsid w:val="005769B8"/>
    <w:rsid w:val="005776B1"/>
    <w:rsid w:val="00581C88"/>
    <w:rsid w:val="005845E7"/>
    <w:rsid w:val="0058494B"/>
    <w:rsid w:val="00585943"/>
    <w:rsid w:val="00586328"/>
    <w:rsid w:val="00586E3C"/>
    <w:rsid w:val="00587523"/>
    <w:rsid w:val="00590FAC"/>
    <w:rsid w:val="005960DF"/>
    <w:rsid w:val="005A2265"/>
    <w:rsid w:val="005A24C6"/>
    <w:rsid w:val="005A40D2"/>
    <w:rsid w:val="005A622E"/>
    <w:rsid w:val="005B1133"/>
    <w:rsid w:val="005B43AB"/>
    <w:rsid w:val="005B459B"/>
    <w:rsid w:val="005B6BFD"/>
    <w:rsid w:val="005B7285"/>
    <w:rsid w:val="005C175F"/>
    <w:rsid w:val="005C2DB0"/>
    <w:rsid w:val="005C6224"/>
    <w:rsid w:val="005C7D21"/>
    <w:rsid w:val="005D2401"/>
    <w:rsid w:val="005D48E8"/>
    <w:rsid w:val="005D5A28"/>
    <w:rsid w:val="005E1DF0"/>
    <w:rsid w:val="005E2F77"/>
    <w:rsid w:val="005E49AB"/>
    <w:rsid w:val="005E4EA0"/>
    <w:rsid w:val="005F2047"/>
    <w:rsid w:val="005F3953"/>
    <w:rsid w:val="005F72C2"/>
    <w:rsid w:val="0060005D"/>
    <w:rsid w:val="0060277A"/>
    <w:rsid w:val="00602CBD"/>
    <w:rsid w:val="00602E94"/>
    <w:rsid w:val="00603824"/>
    <w:rsid w:val="006059DB"/>
    <w:rsid w:val="00610E94"/>
    <w:rsid w:val="006128F3"/>
    <w:rsid w:val="0061454C"/>
    <w:rsid w:val="006152C2"/>
    <w:rsid w:val="00615407"/>
    <w:rsid w:val="00615557"/>
    <w:rsid w:val="00615D3D"/>
    <w:rsid w:val="0061757E"/>
    <w:rsid w:val="00617E99"/>
    <w:rsid w:val="00620C9A"/>
    <w:rsid w:val="00620DB2"/>
    <w:rsid w:val="00620E0E"/>
    <w:rsid w:val="00620E8A"/>
    <w:rsid w:val="0062436F"/>
    <w:rsid w:val="0062470E"/>
    <w:rsid w:val="0062471B"/>
    <w:rsid w:val="00625E45"/>
    <w:rsid w:val="006275CC"/>
    <w:rsid w:val="0063259A"/>
    <w:rsid w:val="00632D73"/>
    <w:rsid w:val="006339A2"/>
    <w:rsid w:val="00634D0E"/>
    <w:rsid w:val="0063681F"/>
    <w:rsid w:val="006379AA"/>
    <w:rsid w:val="006428D4"/>
    <w:rsid w:val="00643EFA"/>
    <w:rsid w:val="00651728"/>
    <w:rsid w:val="00652C64"/>
    <w:rsid w:val="00652DC5"/>
    <w:rsid w:val="00652FE1"/>
    <w:rsid w:val="006551B0"/>
    <w:rsid w:val="00655542"/>
    <w:rsid w:val="00661290"/>
    <w:rsid w:val="006615E0"/>
    <w:rsid w:val="00662645"/>
    <w:rsid w:val="00662B89"/>
    <w:rsid w:val="006641D7"/>
    <w:rsid w:val="006643E0"/>
    <w:rsid w:val="00664DDD"/>
    <w:rsid w:val="0067714D"/>
    <w:rsid w:val="0067745E"/>
    <w:rsid w:val="006801D3"/>
    <w:rsid w:val="006807D4"/>
    <w:rsid w:val="0068085C"/>
    <w:rsid w:val="00681298"/>
    <w:rsid w:val="006813A7"/>
    <w:rsid w:val="00682BDE"/>
    <w:rsid w:val="00683DFD"/>
    <w:rsid w:val="00685AF9"/>
    <w:rsid w:val="00691077"/>
    <w:rsid w:val="00691280"/>
    <w:rsid w:val="006944F7"/>
    <w:rsid w:val="00696145"/>
    <w:rsid w:val="006A0EBA"/>
    <w:rsid w:val="006A2877"/>
    <w:rsid w:val="006A69A7"/>
    <w:rsid w:val="006A75AE"/>
    <w:rsid w:val="006B25CA"/>
    <w:rsid w:val="006B3375"/>
    <w:rsid w:val="006B3EC4"/>
    <w:rsid w:val="006B491D"/>
    <w:rsid w:val="006B4A06"/>
    <w:rsid w:val="006B7E11"/>
    <w:rsid w:val="006C0E79"/>
    <w:rsid w:val="006C1D7C"/>
    <w:rsid w:val="006C3676"/>
    <w:rsid w:val="006C57D7"/>
    <w:rsid w:val="006C6D10"/>
    <w:rsid w:val="006C7D02"/>
    <w:rsid w:val="006D0C9B"/>
    <w:rsid w:val="006D0D35"/>
    <w:rsid w:val="006D15BD"/>
    <w:rsid w:val="006D18E1"/>
    <w:rsid w:val="006D2A29"/>
    <w:rsid w:val="006D2E7A"/>
    <w:rsid w:val="006D3DF9"/>
    <w:rsid w:val="006D606E"/>
    <w:rsid w:val="006D6B88"/>
    <w:rsid w:val="006D77A4"/>
    <w:rsid w:val="006E127F"/>
    <w:rsid w:val="006E485C"/>
    <w:rsid w:val="006E4BF5"/>
    <w:rsid w:val="006E602D"/>
    <w:rsid w:val="006E6CAA"/>
    <w:rsid w:val="006F01A8"/>
    <w:rsid w:val="006F044C"/>
    <w:rsid w:val="006F1EFA"/>
    <w:rsid w:val="006F2AD6"/>
    <w:rsid w:val="006F42C6"/>
    <w:rsid w:val="006F6459"/>
    <w:rsid w:val="006F79BD"/>
    <w:rsid w:val="00701C3B"/>
    <w:rsid w:val="007027E8"/>
    <w:rsid w:val="00705119"/>
    <w:rsid w:val="00707F09"/>
    <w:rsid w:val="007114F5"/>
    <w:rsid w:val="00711769"/>
    <w:rsid w:val="0071215B"/>
    <w:rsid w:val="007177AB"/>
    <w:rsid w:val="00717B01"/>
    <w:rsid w:val="007205EA"/>
    <w:rsid w:val="00721234"/>
    <w:rsid w:val="00721763"/>
    <w:rsid w:val="00721E97"/>
    <w:rsid w:val="007273E7"/>
    <w:rsid w:val="0073029F"/>
    <w:rsid w:val="0073050B"/>
    <w:rsid w:val="00733123"/>
    <w:rsid w:val="00741654"/>
    <w:rsid w:val="00741C17"/>
    <w:rsid w:val="00742E50"/>
    <w:rsid w:val="007447BC"/>
    <w:rsid w:val="00746AE9"/>
    <w:rsid w:val="00750CE5"/>
    <w:rsid w:val="00752168"/>
    <w:rsid w:val="007528E5"/>
    <w:rsid w:val="00753807"/>
    <w:rsid w:val="007539BC"/>
    <w:rsid w:val="00756415"/>
    <w:rsid w:val="00757FB8"/>
    <w:rsid w:val="00763310"/>
    <w:rsid w:val="00763E18"/>
    <w:rsid w:val="00764A85"/>
    <w:rsid w:val="00765FF6"/>
    <w:rsid w:val="0076638D"/>
    <w:rsid w:val="007665B9"/>
    <w:rsid w:val="007714EA"/>
    <w:rsid w:val="00771B77"/>
    <w:rsid w:val="00772B6E"/>
    <w:rsid w:val="00774574"/>
    <w:rsid w:val="0077624D"/>
    <w:rsid w:val="00777DCB"/>
    <w:rsid w:val="0078047F"/>
    <w:rsid w:val="007827EF"/>
    <w:rsid w:val="00784A0E"/>
    <w:rsid w:val="00786F00"/>
    <w:rsid w:val="0079320C"/>
    <w:rsid w:val="00794E97"/>
    <w:rsid w:val="00796177"/>
    <w:rsid w:val="007967E4"/>
    <w:rsid w:val="007A04EB"/>
    <w:rsid w:val="007A2B6A"/>
    <w:rsid w:val="007A4784"/>
    <w:rsid w:val="007A4F49"/>
    <w:rsid w:val="007B06F1"/>
    <w:rsid w:val="007B2705"/>
    <w:rsid w:val="007B303D"/>
    <w:rsid w:val="007B392D"/>
    <w:rsid w:val="007B3BD8"/>
    <w:rsid w:val="007B51F1"/>
    <w:rsid w:val="007B6422"/>
    <w:rsid w:val="007B6C0E"/>
    <w:rsid w:val="007B7288"/>
    <w:rsid w:val="007C0805"/>
    <w:rsid w:val="007C16D3"/>
    <w:rsid w:val="007C31B2"/>
    <w:rsid w:val="007C32B9"/>
    <w:rsid w:val="007C4B37"/>
    <w:rsid w:val="007C5C49"/>
    <w:rsid w:val="007D0690"/>
    <w:rsid w:val="007D141A"/>
    <w:rsid w:val="007D260E"/>
    <w:rsid w:val="007D3136"/>
    <w:rsid w:val="007D350B"/>
    <w:rsid w:val="007D4C67"/>
    <w:rsid w:val="007D4F4D"/>
    <w:rsid w:val="007D63D1"/>
    <w:rsid w:val="007D6A6F"/>
    <w:rsid w:val="007D7BC6"/>
    <w:rsid w:val="007E0D71"/>
    <w:rsid w:val="007E16B2"/>
    <w:rsid w:val="007E2E0B"/>
    <w:rsid w:val="007E77B2"/>
    <w:rsid w:val="007F2301"/>
    <w:rsid w:val="007F2AFB"/>
    <w:rsid w:val="007F2F01"/>
    <w:rsid w:val="007F3448"/>
    <w:rsid w:val="007F360E"/>
    <w:rsid w:val="007F3E7A"/>
    <w:rsid w:val="007F4C1D"/>
    <w:rsid w:val="007F51B2"/>
    <w:rsid w:val="007F74E1"/>
    <w:rsid w:val="00800685"/>
    <w:rsid w:val="00802D26"/>
    <w:rsid w:val="00803B85"/>
    <w:rsid w:val="00806B9E"/>
    <w:rsid w:val="008141EA"/>
    <w:rsid w:val="00815386"/>
    <w:rsid w:val="00816F92"/>
    <w:rsid w:val="00821FBC"/>
    <w:rsid w:val="00822932"/>
    <w:rsid w:val="00826379"/>
    <w:rsid w:val="00826814"/>
    <w:rsid w:val="008268BC"/>
    <w:rsid w:val="00826A9D"/>
    <w:rsid w:val="00827242"/>
    <w:rsid w:val="00827488"/>
    <w:rsid w:val="008300F9"/>
    <w:rsid w:val="008309E7"/>
    <w:rsid w:val="00834D57"/>
    <w:rsid w:val="00835F46"/>
    <w:rsid w:val="00836866"/>
    <w:rsid w:val="00841F9A"/>
    <w:rsid w:val="00842000"/>
    <w:rsid w:val="0084374F"/>
    <w:rsid w:val="00843932"/>
    <w:rsid w:val="00846B5A"/>
    <w:rsid w:val="0085019E"/>
    <w:rsid w:val="008511F5"/>
    <w:rsid w:val="008520C2"/>
    <w:rsid w:val="008610F3"/>
    <w:rsid w:val="0086159E"/>
    <w:rsid w:val="00862158"/>
    <w:rsid w:val="00863775"/>
    <w:rsid w:val="00865CC9"/>
    <w:rsid w:val="00866996"/>
    <w:rsid w:val="008700F4"/>
    <w:rsid w:val="00873F3B"/>
    <w:rsid w:val="008773AD"/>
    <w:rsid w:val="00881052"/>
    <w:rsid w:val="00882CC1"/>
    <w:rsid w:val="00883AF7"/>
    <w:rsid w:val="00884C09"/>
    <w:rsid w:val="008864B6"/>
    <w:rsid w:val="00886713"/>
    <w:rsid w:val="00891246"/>
    <w:rsid w:val="00891467"/>
    <w:rsid w:val="008916E1"/>
    <w:rsid w:val="008926BB"/>
    <w:rsid w:val="00892ABD"/>
    <w:rsid w:val="008932D2"/>
    <w:rsid w:val="00894885"/>
    <w:rsid w:val="00896542"/>
    <w:rsid w:val="008A1A3F"/>
    <w:rsid w:val="008A1A88"/>
    <w:rsid w:val="008A5D01"/>
    <w:rsid w:val="008A5D68"/>
    <w:rsid w:val="008A6199"/>
    <w:rsid w:val="008B27C9"/>
    <w:rsid w:val="008B4EB8"/>
    <w:rsid w:val="008C3516"/>
    <w:rsid w:val="008C4872"/>
    <w:rsid w:val="008C49DC"/>
    <w:rsid w:val="008C60B4"/>
    <w:rsid w:val="008C62D7"/>
    <w:rsid w:val="008C6493"/>
    <w:rsid w:val="008C6674"/>
    <w:rsid w:val="008C6A20"/>
    <w:rsid w:val="008C6D5A"/>
    <w:rsid w:val="008C7A7E"/>
    <w:rsid w:val="008D0F82"/>
    <w:rsid w:val="008D1BF5"/>
    <w:rsid w:val="008D2CF6"/>
    <w:rsid w:val="008D3811"/>
    <w:rsid w:val="008D6464"/>
    <w:rsid w:val="008E1027"/>
    <w:rsid w:val="008E2EA1"/>
    <w:rsid w:val="008E508F"/>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43"/>
    <w:rsid w:val="00912782"/>
    <w:rsid w:val="0091494C"/>
    <w:rsid w:val="00916971"/>
    <w:rsid w:val="00921AC6"/>
    <w:rsid w:val="00921D92"/>
    <w:rsid w:val="00922958"/>
    <w:rsid w:val="00922F3C"/>
    <w:rsid w:val="00922F9D"/>
    <w:rsid w:val="00924270"/>
    <w:rsid w:val="009250B6"/>
    <w:rsid w:val="0093326B"/>
    <w:rsid w:val="00940AF1"/>
    <w:rsid w:val="00941289"/>
    <w:rsid w:val="00942529"/>
    <w:rsid w:val="009450DA"/>
    <w:rsid w:val="009460FC"/>
    <w:rsid w:val="00947193"/>
    <w:rsid w:val="0094748D"/>
    <w:rsid w:val="0095101B"/>
    <w:rsid w:val="009516EB"/>
    <w:rsid w:val="00951B11"/>
    <w:rsid w:val="00952C27"/>
    <w:rsid w:val="009563C4"/>
    <w:rsid w:val="009619F0"/>
    <w:rsid w:val="009624D7"/>
    <w:rsid w:val="0096533B"/>
    <w:rsid w:val="00967466"/>
    <w:rsid w:val="00970CCB"/>
    <w:rsid w:val="00972FB0"/>
    <w:rsid w:val="00974804"/>
    <w:rsid w:val="00980C49"/>
    <w:rsid w:val="009811B2"/>
    <w:rsid w:val="00981A46"/>
    <w:rsid w:val="009868EB"/>
    <w:rsid w:val="0098723B"/>
    <w:rsid w:val="00987591"/>
    <w:rsid w:val="009913D5"/>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3FFD"/>
    <w:rsid w:val="009C67C9"/>
    <w:rsid w:val="009C6A1A"/>
    <w:rsid w:val="009C76AB"/>
    <w:rsid w:val="009D03A4"/>
    <w:rsid w:val="009D3C36"/>
    <w:rsid w:val="009D47E4"/>
    <w:rsid w:val="009D5172"/>
    <w:rsid w:val="009D5F4A"/>
    <w:rsid w:val="009D5F5E"/>
    <w:rsid w:val="009D6C2F"/>
    <w:rsid w:val="009D7641"/>
    <w:rsid w:val="009D7D81"/>
    <w:rsid w:val="009E1AE9"/>
    <w:rsid w:val="009E1C74"/>
    <w:rsid w:val="009E2F2C"/>
    <w:rsid w:val="009E4066"/>
    <w:rsid w:val="009E4C58"/>
    <w:rsid w:val="009E6DCC"/>
    <w:rsid w:val="009E7886"/>
    <w:rsid w:val="009F2327"/>
    <w:rsid w:val="009F5800"/>
    <w:rsid w:val="00A0236C"/>
    <w:rsid w:val="00A028CE"/>
    <w:rsid w:val="00A03CE0"/>
    <w:rsid w:val="00A05A40"/>
    <w:rsid w:val="00A07AF4"/>
    <w:rsid w:val="00A10800"/>
    <w:rsid w:val="00A10C95"/>
    <w:rsid w:val="00A12A41"/>
    <w:rsid w:val="00A16F03"/>
    <w:rsid w:val="00A205B3"/>
    <w:rsid w:val="00A20C0D"/>
    <w:rsid w:val="00A21085"/>
    <w:rsid w:val="00A237C3"/>
    <w:rsid w:val="00A2445B"/>
    <w:rsid w:val="00A304BF"/>
    <w:rsid w:val="00A337FE"/>
    <w:rsid w:val="00A33FE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BC9"/>
    <w:rsid w:val="00A66C2A"/>
    <w:rsid w:val="00A67062"/>
    <w:rsid w:val="00A70AE1"/>
    <w:rsid w:val="00A71E29"/>
    <w:rsid w:val="00A72709"/>
    <w:rsid w:val="00A72D1C"/>
    <w:rsid w:val="00A735AB"/>
    <w:rsid w:val="00A76023"/>
    <w:rsid w:val="00A825C7"/>
    <w:rsid w:val="00A84144"/>
    <w:rsid w:val="00A84C54"/>
    <w:rsid w:val="00A87D82"/>
    <w:rsid w:val="00A90D45"/>
    <w:rsid w:val="00A910C9"/>
    <w:rsid w:val="00A927ED"/>
    <w:rsid w:val="00A93C98"/>
    <w:rsid w:val="00A947D4"/>
    <w:rsid w:val="00A97EAB"/>
    <w:rsid w:val="00AA0CF5"/>
    <w:rsid w:val="00AA2DBC"/>
    <w:rsid w:val="00AA32EE"/>
    <w:rsid w:val="00AA5CFE"/>
    <w:rsid w:val="00AA7833"/>
    <w:rsid w:val="00AB05FF"/>
    <w:rsid w:val="00AB1234"/>
    <w:rsid w:val="00AB1D5C"/>
    <w:rsid w:val="00AB2CBA"/>
    <w:rsid w:val="00AB3569"/>
    <w:rsid w:val="00AB4367"/>
    <w:rsid w:val="00AB55FF"/>
    <w:rsid w:val="00AB654C"/>
    <w:rsid w:val="00AB703B"/>
    <w:rsid w:val="00AB7BC6"/>
    <w:rsid w:val="00AB7E15"/>
    <w:rsid w:val="00AC1C04"/>
    <w:rsid w:val="00AC4A5B"/>
    <w:rsid w:val="00AC591B"/>
    <w:rsid w:val="00AC7CD2"/>
    <w:rsid w:val="00AD59DC"/>
    <w:rsid w:val="00AE070C"/>
    <w:rsid w:val="00AE702D"/>
    <w:rsid w:val="00AF03CC"/>
    <w:rsid w:val="00AF0E95"/>
    <w:rsid w:val="00AF7675"/>
    <w:rsid w:val="00B0502F"/>
    <w:rsid w:val="00B067F9"/>
    <w:rsid w:val="00B0796F"/>
    <w:rsid w:val="00B07AA8"/>
    <w:rsid w:val="00B07C5E"/>
    <w:rsid w:val="00B122F2"/>
    <w:rsid w:val="00B13152"/>
    <w:rsid w:val="00B1545E"/>
    <w:rsid w:val="00B2089E"/>
    <w:rsid w:val="00B2234D"/>
    <w:rsid w:val="00B2275A"/>
    <w:rsid w:val="00B25C33"/>
    <w:rsid w:val="00B266DD"/>
    <w:rsid w:val="00B30165"/>
    <w:rsid w:val="00B30CDB"/>
    <w:rsid w:val="00B312C6"/>
    <w:rsid w:val="00B3138A"/>
    <w:rsid w:val="00B356A8"/>
    <w:rsid w:val="00B42468"/>
    <w:rsid w:val="00B4657A"/>
    <w:rsid w:val="00B46E58"/>
    <w:rsid w:val="00B471C8"/>
    <w:rsid w:val="00B479BA"/>
    <w:rsid w:val="00B5152D"/>
    <w:rsid w:val="00B52526"/>
    <w:rsid w:val="00B52AE3"/>
    <w:rsid w:val="00B52FF4"/>
    <w:rsid w:val="00B532DB"/>
    <w:rsid w:val="00B558D2"/>
    <w:rsid w:val="00B60158"/>
    <w:rsid w:val="00B60E07"/>
    <w:rsid w:val="00B63EAC"/>
    <w:rsid w:val="00B64EF2"/>
    <w:rsid w:val="00B67F8B"/>
    <w:rsid w:val="00B70C42"/>
    <w:rsid w:val="00B72BDE"/>
    <w:rsid w:val="00B7311D"/>
    <w:rsid w:val="00B73A85"/>
    <w:rsid w:val="00B75D23"/>
    <w:rsid w:val="00B75F00"/>
    <w:rsid w:val="00B7724E"/>
    <w:rsid w:val="00B842BC"/>
    <w:rsid w:val="00B9146B"/>
    <w:rsid w:val="00B96347"/>
    <w:rsid w:val="00B964DD"/>
    <w:rsid w:val="00BA1913"/>
    <w:rsid w:val="00BA1ED9"/>
    <w:rsid w:val="00BA3653"/>
    <w:rsid w:val="00BA65FC"/>
    <w:rsid w:val="00BA6772"/>
    <w:rsid w:val="00BA7276"/>
    <w:rsid w:val="00BB0CDB"/>
    <w:rsid w:val="00BB0F74"/>
    <w:rsid w:val="00BB1F10"/>
    <w:rsid w:val="00BB2124"/>
    <w:rsid w:val="00BB3347"/>
    <w:rsid w:val="00BB4D09"/>
    <w:rsid w:val="00BB5992"/>
    <w:rsid w:val="00BB65A6"/>
    <w:rsid w:val="00BC023E"/>
    <w:rsid w:val="00BC03E0"/>
    <w:rsid w:val="00BC04C9"/>
    <w:rsid w:val="00BC4EE2"/>
    <w:rsid w:val="00BC51FC"/>
    <w:rsid w:val="00BC5C67"/>
    <w:rsid w:val="00BC5CAD"/>
    <w:rsid w:val="00BD0840"/>
    <w:rsid w:val="00BD0AC6"/>
    <w:rsid w:val="00BE0AD5"/>
    <w:rsid w:val="00BE2E33"/>
    <w:rsid w:val="00BE6314"/>
    <w:rsid w:val="00BE7035"/>
    <w:rsid w:val="00BF0980"/>
    <w:rsid w:val="00BF3A63"/>
    <w:rsid w:val="00BF3D51"/>
    <w:rsid w:val="00BF5280"/>
    <w:rsid w:val="00BF64DD"/>
    <w:rsid w:val="00C00601"/>
    <w:rsid w:val="00C02954"/>
    <w:rsid w:val="00C0541F"/>
    <w:rsid w:val="00C060D0"/>
    <w:rsid w:val="00C06687"/>
    <w:rsid w:val="00C07F31"/>
    <w:rsid w:val="00C1145F"/>
    <w:rsid w:val="00C11C4C"/>
    <w:rsid w:val="00C16962"/>
    <w:rsid w:val="00C17EFC"/>
    <w:rsid w:val="00C17F0B"/>
    <w:rsid w:val="00C2050E"/>
    <w:rsid w:val="00C2186D"/>
    <w:rsid w:val="00C21880"/>
    <w:rsid w:val="00C2718F"/>
    <w:rsid w:val="00C30194"/>
    <w:rsid w:val="00C31198"/>
    <w:rsid w:val="00C32D7E"/>
    <w:rsid w:val="00C3648B"/>
    <w:rsid w:val="00C45615"/>
    <w:rsid w:val="00C46BA8"/>
    <w:rsid w:val="00C4709E"/>
    <w:rsid w:val="00C47CAB"/>
    <w:rsid w:val="00C50EEF"/>
    <w:rsid w:val="00C54770"/>
    <w:rsid w:val="00C566E2"/>
    <w:rsid w:val="00C5798E"/>
    <w:rsid w:val="00C57A03"/>
    <w:rsid w:val="00C604D4"/>
    <w:rsid w:val="00C60A6D"/>
    <w:rsid w:val="00C61481"/>
    <w:rsid w:val="00C627C8"/>
    <w:rsid w:val="00C640AE"/>
    <w:rsid w:val="00C676C0"/>
    <w:rsid w:val="00C74243"/>
    <w:rsid w:val="00C76959"/>
    <w:rsid w:val="00C81A9D"/>
    <w:rsid w:val="00C822F6"/>
    <w:rsid w:val="00C83039"/>
    <w:rsid w:val="00C839EA"/>
    <w:rsid w:val="00C841F9"/>
    <w:rsid w:val="00C849DD"/>
    <w:rsid w:val="00C85280"/>
    <w:rsid w:val="00C918B6"/>
    <w:rsid w:val="00C92C2C"/>
    <w:rsid w:val="00C9301C"/>
    <w:rsid w:val="00C936E8"/>
    <w:rsid w:val="00C9400B"/>
    <w:rsid w:val="00C95AE0"/>
    <w:rsid w:val="00CA62B3"/>
    <w:rsid w:val="00CA69CB"/>
    <w:rsid w:val="00CB09FB"/>
    <w:rsid w:val="00CB212B"/>
    <w:rsid w:val="00CB25C4"/>
    <w:rsid w:val="00CB28E6"/>
    <w:rsid w:val="00CB362C"/>
    <w:rsid w:val="00CB3AE7"/>
    <w:rsid w:val="00CB422C"/>
    <w:rsid w:val="00CB5889"/>
    <w:rsid w:val="00CB5A8A"/>
    <w:rsid w:val="00CB5FF9"/>
    <w:rsid w:val="00CC19D2"/>
    <w:rsid w:val="00CC3549"/>
    <w:rsid w:val="00CC3EAF"/>
    <w:rsid w:val="00CC601F"/>
    <w:rsid w:val="00CC64A1"/>
    <w:rsid w:val="00CC6A4B"/>
    <w:rsid w:val="00CD0D3A"/>
    <w:rsid w:val="00CD12FE"/>
    <w:rsid w:val="00CD2939"/>
    <w:rsid w:val="00CD7495"/>
    <w:rsid w:val="00CE6A4E"/>
    <w:rsid w:val="00CE77A3"/>
    <w:rsid w:val="00CF39D3"/>
    <w:rsid w:val="00D00573"/>
    <w:rsid w:val="00D02361"/>
    <w:rsid w:val="00D02F5C"/>
    <w:rsid w:val="00D14EE9"/>
    <w:rsid w:val="00D2080C"/>
    <w:rsid w:val="00D2316D"/>
    <w:rsid w:val="00D250BF"/>
    <w:rsid w:val="00D25164"/>
    <w:rsid w:val="00D25C52"/>
    <w:rsid w:val="00D27FD2"/>
    <w:rsid w:val="00D333C2"/>
    <w:rsid w:val="00D351B2"/>
    <w:rsid w:val="00D358BC"/>
    <w:rsid w:val="00D40496"/>
    <w:rsid w:val="00D422A8"/>
    <w:rsid w:val="00D45727"/>
    <w:rsid w:val="00D469B5"/>
    <w:rsid w:val="00D46EF8"/>
    <w:rsid w:val="00D5013F"/>
    <w:rsid w:val="00D50F32"/>
    <w:rsid w:val="00D51735"/>
    <w:rsid w:val="00D52ACA"/>
    <w:rsid w:val="00D531C7"/>
    <w:rsid w:val="00D5323F"/>
    <w:rsid w:val="00D56500"/>
    <w:rsid w:val="00D65D98"/>
    <w:rsid w:val="00D7014F"/>
    <w:rsid w:val="00D70E81"/>
    <w:rsid w:val="00D7102C"/>
    <w:rsid w:val="00D71244"/>
    <w:rsid w:val="00D72D48"/>
    <w:rsid w:val="00D759C5"/>
    <w:rsid w:val="00D76F3A"/>
    <w:rsid w:val="00D773B4"/>
    <w:rsid w:val="00D7786D"/>
    <w:rsid w:val="00D82D5C"/>
    <w:rsid w:val="00D84732"/>
    <w:rsid w:val="00D84CC6"/>
    <w:rsid w:val="00D857C3"/>
    <w:rsid w:val="00D869EB"/>
    <w:rsid w:val="00D86AEE"/>
    <w:rsid w:val="00D91715"/>
    <w:rsid w:val="00D91F18"/>
    <w:rsid w:val="00D927A2"/>
    <w:rsid w:val="00D92B0C"/>
    <w:rsid w:val="00DA0440"/>
    <w:rsid w:val="00DA2B80"/>
    <w:rsid w:val="00DA30AA"/>
    <w:rsid w:val="00DA384A"/>
    <w:rsid w:val="00DA3E61"/>
    <w:rsid w:val="00DA7C9E"/>
    <w:rsid w:val="00DB06B2"/>
    <w:rsid w:val="00DB1B89"/>
    <w:rsid w:val="00DB7808"/>
    <w:rsid w:val="00DB79B9"/>
    <w:rsid w:val="00DC1882"/>
    <w:rsid w:val="00DC19E1"/>
    <w:rsid w:val="00DC19F8"/>
    <w:rsid w:val="00DC27C7"/>
    <w:rsid w:val="00DC5558"/>
    <w:rsid w:val="00DC63BA"/>
    <w:rsid w:val="00DD0960"/>
    <w:rsid w:val="00DD29C5"/>
    <w:rsid w:val="00DD34AA"/>
    <w:rsid w:val="00DD407F"/>
    <w:rsid w:val="00DD676F"/>
    <w:rsid w:val="00DD6EDC"/>
    <w:rsid w:val="00DD730B"/>
    <w:rsid w:val="00DE4E57"/>
    <w:rsid w:val="00DE6361"/>
    <w:rsid w:val="00DE6655"/>
    <w:rsid w:val="00DF2103"/>
    <w:rsid w:val="00DF27A0"/>
    <w:rsid w:val="00DF2C39"/>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0B14"/>
    <w:rsid w:val="00E31298"/>
    <w:rsid w:val="00E31524"/>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0BEB"/>
    <w:rsid w:val="00E730F8"/>
    <w:rsid w:val="00E75EFA"/>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A4FB0"/>
    <w:rsid w:val="00EB0B35"/>
    <w:rsid w:val="00EB364A"/>
    <w:rsid w:val="00EB4F07"/>
    <w:rsid w:val="00EB5146"/>
    <w:rsid w:val="00EB5C0E"/>
    <w:rsid w:val="00EB720B"/>
    <w:rsid w:val="00EC14D2"/>
    <w:rsid w:val="00EC2CD3"/>
    <w:rsid w:val="00EC4191"/>
    <w:rsid w:val="00EC522C"/>
    <w:rsid w:val="00EC63E0"/>
    <w:rsid w:val="00EC69EC"/>
    <w:rsid w:val="00ED1452"/>
    <w:rsid w:val="00ED3374"/>
    <w:rsid w:val="00ED3A64"/>
    <w:rsid w:val="00ED51BF"/>
    <w:rsid w:val="00ED54F6"/>
    <w:rsid w:val="00ED790B"/>
    <w:rsid w:val="00ED7A4A"/>
    <w:rsid w:val="00EE02C2"/>
    <w:rsid w:val="00EE033B"/>
    <w:rsid w:val="00EE5626"/>
    <w:rsid w:val="00EE574E"/>
    <w:rsid w:val="00EE5F13"/>
    <w:rsid w:val="00EE625B"/>
    <w:rsid w:val="00EF4FF0"/>
    <w:rsid w:val="00EF6840"/>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11E"/>
    <w:rsid w:val="00F21491"/>
    <w:rsid w:val="00F23AE0"/>
    <w:rsid w:val="00F30363"/>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639EC"/>
    <w:rsid w:val="00F66E45"/>
    <w:rsid w:val="00F70B9F"/>
    <w:rsid w:val="00F70E7D"/>
    <w:rsid w:val="00F7384E"/>
    <w:rsid w:val="00F73C7E"/>
    <w:rsid w:val="00F74001"/>
    <w:rsid w:val="00F7577F"/>
    <w:rsid w:val="00F75D88"/>
    <w:rsid w:val="00F7728C"/>
    <w:rsid w:val="00F80252"/>
    <w:rsid w:val="00F80A9C"/>
    <w:rsid w:val="00F81F17"/>
    <w:rsid w:val="00F82E5C"/>
    <w:rsid w:val="00F8652F"/>
    <w:rsid w:val="00F8676C"/>
    <w:rsid w:val="00F9549A"/>
    <w:rsid w:val="00F9654B"/>
    <w:rsid w:val="00F967BB"/>
    <w:rsid w:val="00F96E7B"/>
    <w:rsid w:val="00F97A52"/>
    <w:rsid w:val="00FA28DF"/>
    <w:rsid w:val="00FA3771"/>
    <w:rsid w:val="00FA3F66"/>
    <w:rsid w:val="00FA5603"/>
    <w:rsid w:val="00FA57C7"/>
    <w:rsid w:val="00FA57CD"/>
    <w:rsid w:val="00FB0431"/>
    <w:rsid w:val="00FB0985"/>
    <w:rsid w:val="00FB12B8"/>
    <w:rsid w:val="00FB25A7"/>
    <w:rsid w:val="00FB2E00"/>
    <w:rsid w:val="00FB44D9"/>
    <w:rsid w:val="00FB5274"/>
    <w:rsid w:val="00FB5FA2"/>
    <w:rsid w:val="00FB629B"/>
    <w:rsid w:val="00FB6528"/>
    <w:rsid w:val="00FC23DC"/>
    <w:rsid w:val="00FC2CD0"/>
    <w:rsid w:val="00FC3A53"/>
    <w:rsid w:val="00FC51B4"/>
    <w:rsid w:val="00FC52A6"/>
    <w:rsid w:val="00FC533D"/>
    <w:rsid w:val="00FD3B54"/>
    <w:rsid w:val="00FD5BD7"/>
    <w:rsid w:val="00FD7BD7"/>
    <w:rsid w:val="00FE12B3"/>
    <w:rsid w:val="00FE1872"/>
    <w:rsid w:val="00FE1C88"/>
    <w:rsid w:val="00FE1C9B"/>
    <w:rsid w:val="00FE254E"/>
    <w:rsid w:val="00FE2CBE"/>
    <w:rsid w:val="00FE35D4"/>
    <w:rsid w:val="00FE47EA"/>
    <w:rsid w:val="00FE7389"/>
    <w:rsid w:val="00FF09F6"/>
    <w:rsid w:val="1D2385E1"/>
    <w:rsid w:val="3ADC09D6"/>
    <w:rsid w:val="54EB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D2173"/>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B6"/>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link w:val="BodyTextCha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lang w:val="en-US"/>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val="fr-BE"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 w:type="paragraph" w:styleId="ListBullet5">
    <w:name w:val="List Bullet 5"/>
    <w:basedOn w:val="Normal"/>
    <w:rsid w:val="00005DB6"/>
    <w:pPr>
      <w:framePr w:w="1860" w:wrap="around" w:vAnchor="text" w:hAnchor="text" w:x="1201" w:y="1"/>
      <w:numPr>
        <w:numId w:val="19"/>
      </w:numPr>
      <w:pBdr>
        <w:bottom w:val="single" w:sz="6" w:space="0" w:color="auto"/>
        <w:between w:val="single" w:sz="6" w:space="0" w:color="auto"/>
      </w:pBdr>
      <w:suppressAutoHyphens/>
      <w:spacing w:before="80" w:after="80" w:line="320" w:lineRule="atLeast"/>
      <w:ind w:leftChars="-1" w:left="-1" w:hangingChars="1" w:hanging="1"/>
      <w:textDirection w:val="btLr"/>
      <w:textAlignment w:val="top"/>
      <w:outlineLvl w:val="0"/>
    </w:pPr>
    <w:rPr>
      <w:rFonts w:ascii="Garamond" w:hAnsi="Garamond" w:cs="Calibri"/>
      <w:position w:val="-1"/>
      <w:sz w:val="18"/>
    </w:rPr>
  </w:style>
  <w:style w:type="character" w:customStyle="1" w:styleId="BodyTextChar">
    <w:name w:val="Body Text Char"/>
    <w:basedOn w:val="DefaultParagraphFont"/>
    <w:link w:val="BodyText"/>
    <w:rsid w:val="00005DB6"/>
    <w:rPr>
      <w:sz w:val="24"/>
      <w:lang w:eastAsia="en-US"/>
    </w:rPr>
  </w:style>
  <w:style w:type="character" w:styleId="UnresolvedMention">
    <w:name w:val="Unresolved Mention"/>
    <w:basedOn w:val="DefaultParagraphFont"/>
    <w:uiPriority w:val="99"/>
    <w:semiHidden/>
    <w:unhideWhenUsed/>
    <w:rsid w:val="0018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2FAcademy.m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26BD-DD8E-454C-99F1-85E8AA3E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23</Pages>
  <Words>8468</Words>
  <Characters>46925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European Commission</Company>
  <LinksUpToDate>false</LinksUpToDate>
  <CharactersWithSpaces>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Info BRDN</cp:lastModifiedBy>
  <cp:revision>117</cp:revision>
  <cp:lastPrinted>2014-01-20T08:23:00Z</cp:lastPrinted>
  <dcterms:created xsi:type="dcterms:W3CDTF">2025-01-16T14:50:00Z</dcterms:created>
  <dcterms:modified xsi:type="dcterms:W3CDTF">2025-02-24T11:53:00Z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